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9C471" w14:textId="77777777" w:rsidR="00C9179E" w:rsidRDefault="00C9179E" w:rsidP="00C9179E">
      <w:pPr>
        <w:keepNext/>
        <w:keepLines/>
        <w:spacing w:before="600" w:after="240" w:line="240" w:lineRule="auto"/>
        <w:jc w:val="center"/>
        <w:outlineLvl w:val="0"/>
        <w:rPr>
          <w:noProof/>
        </w:rPr>
      </w:pPr>
      <w:bookmarkStart w:id="0" w:name="_Toc509411820"/>
    </w:p>
    <w:p w14:paraId="78E4A85A" w14:textId="3EBEFC81" w:rsidR="00C9179E" w:rsidRDefault="00C9179E" w:rsidP="00C9179E">
      <w:pPr>
        <w:keepNext/>
        <w:keepLines/>
        <w:spacing w:before="600" w:after="240" w:line="240" w:lineRule="auto"/>
        <w:jc w:val="center"/>
        <w:outlineLvl w:val="0"/>
        <w:rPr>
          <w:rStyle w:val="normaltextrun"/>
          <w:color w:val="6B1F4A"/>
          <w:sz w:val="36"/>
          <w:szCs w:val="36"/>
          <w:bdr w:val="none" w:sz="0" w:space="0" w:color="auto" w:frame="1"/>
        </w:rPr>
      </w:pPr>
      <w:r>
        <w:rPr>
          <w:noProof/>
        </w:rPr>
        <w:drawing>
          <wp:inline distT="0" distB="0" distL="0" distR="0" wp14:anchorId="79CAADE1" wp14:editId="6F7D7CDB">
            <wp:extent cx="2359660" cy="645160"/>
            <wp:effectExtent l="0" t="0" r="2540" b="2540"/>
            <wp:docPr id="758447188" name="Bilde 1">
              <a:extLst xmlns:a="http://schemas.openxmlformats.org/drawingml/2006/main">
                <a:ext uri="{FF2B5EF4-FFF2-40B4-BE49-F238E27FC236}">
                  <a16:creationId xmlns:a16="http://schemas.microsoft.com/office/drawing/2014/main" id="{128082D7-C60E-4953-92B4-951D91C0B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9660" cy="645160"/>
                    </a:xfrm>
                    <a:prstGeom prst="rect">
                      <a:avLst/>
                    </a:prstGeom>
                    <a:noFill/>
                    <a:ln>
                      <a:noFill/>
                    </a:ln>
                  </pic:spPr>
                </pic:pic>
              </a:graphicData>
            </a:graphic>
          </wp:inline>
        </w:drawing>
      </w:r>
    </w:p>
    <w:p w14:paraId="771B8EEF" w14:textId="77777777" w:rsidR="00C9179E" w:rsidRDefault="00C9179E" w:rsidP="00C9179E">
      <w:pPr>
        <w:keepNext/>
        <w:keepLines/>
        <w:spacing w:before="600" w:after="240" w:line="240" w:lineRule="auto"/>
        <w:jc w:val="center"/>
        <w:outlineLvl w:val="0"/>
        <w:rPr>
          <w:rStyle w:val="normaltextrun"/>
          <w:color w:val="6B1F4A"/>
          <w:sz w:val="36"/>
          <w:szCs w:val="36"/>
          <w:bdr w:val="none" w:sz="0" w:space="0" w:color="auto" w:frame="1"/>
        </w:rPr>
      </w:pPr>
    </w:p>
    <w:p w14:paraId="25867E49" w14:textId="50AA71E3" w:rsidR="0235D103" w:rsidRPr="003745D1" w:rsidRDefault="0235D103" w:rsidP="7ECB9259">
      <w:pPr>
        <w:jc w:val="center"/>
        <w:rPr>
          <w:lang w:val="en-GB"/>
        </w:rPr>
      </w:pPr>
      <w:r w:rsidRPr="003745D1">
        <w:rPr>
          <w:rStyle w:val="normaltextrun"/>
          <w:b/>
          <w:bCs/>
          <w:color w:val="6B1F4A"/>
          <w:sz w:val="36"/>
          <w:szCs w:val="36"/>
          <w:lang w:val="en-GB"/>
        </w:rPr>
        <w:t>Airport Work Management</w:t>
      </w:r>
    </w:p>
    <w:p w14:paraId="0A0600C2" w14:textId="489B371A" w:rsidR="00C9179E" w:rsidRPr="003745D1" w:rsidRDefault="00C9179E" w:rsidP="00C9179E">
      <w:pPr>
        <w:jc w:val="center"/>
        <w:rPr>
          <w:rStyle w:val="normaltextrun"/>
          <w:b/>
          <w:bCs/>
          <w:sz w:val="28"/>
          <w:szCs w:val="28"/>
          <w:bdr w:val="none" w:sz="0" w:space="0" w:color="auto" w:frame="1"/>
          <w:lang w:val="en-GB"/>
        </w:rPr>
      </w:pPr>
      <w:r w:rsidRPr="003745D1">
        <w:rPr>
          <w:rStyle w:val="normaltextrun"/>
          <w:b/>
          <w:bCs/>
          <w:sz w:val="28"/>
          <w:szCs w:val="28"/>
          <w:bdr w:val="none" w:sz="0" w:space="0" w:color="auto" w:frame="1"/>
          <w:lang w:val="en-GB"/>
        </w:rPr>
        <w:t>Appendix 5</w:t>
      </w:r>
    </w:p>
    <w:p w14:paraId="2357C91A" w14:textId="23DB2B23" w:rsidR="00C9179E" w:rsidRDefault="00C9179E" w:rsidP="00C9179E">
      <w:pPr>
        <w:jc w:val="center"/>
        <w:rPr>
          <w:rStyle w:val="normaltextrun"/>
          <w:b/>
          <w:bCs/>
          <w:sz w:val="28"/>
          <w:szCs w:val="28"/>
          <w:bdr w:val="none" w:sz="0" w:space="0" w:color="auto" w:frame="1"/>
          <w:lang w:val="en-GB"/>
        </w:rPr>
      </w:pPr>
      <w:r>
        <w:rPr>
          <w:rStyle w:val="normaltextrun"/>
          <w:b/>
          <w:bCs/>
          <w:sz w:val="28"/>
          <w:szCs w:val="28"/>
          <w:bdr w:val="none" w:sz="0" w:space="0" w:color="auto" w:frame="1"/>
          <w:lang w:val="en-GB"/>
        </w:rPr>
        <w:t>Administrative provisions</w:t>
      </w:r>
    </w:p>
    <w:p w14:paraId="633CCDFD" w14:textId="77777777" w:rsidR="00C9179E" w:rsidRDefault="00C9179E" w:rsidP="00C9179E">
      <w:pPr>
        <w:jc w:val="center"/>
        <w:rPr>
          <w:rStyle w:val="normaltextrun"/>
          <w:b/>
          <w:bCs/>
          <w:sz w:val="28"/>
          <w:szCs w:val="28"/>
          <w:bdr w:val="none" w:sz="0" w:space="0" w:color="auto" w:frame="1"/>
          <w:lang w:val="en-GB"/>
        </w:rPr>
      </w:pPr>
    </w:p>
    <w:p w14:paraId="4671859F" w14:textId="77777777" w:rsidR="00C9179E" w:rsidRDefault="00C9179E" w:rsidP="00C9179E">
      <w:pPr>
        <w:jc w:val="center"/>
        <w:rPr>
          <w:rStyle w:val="normaltextrun"/>
          <w:b/>
          <w:bCs/>
          <w:sz w:val="28"/>
          <w:szCs w:val="28"/>
          <w:bdr w:val="none" w:sz="0" w:space="0" w:color="auto" w:frame="1"/>
          <w:lang w:val="en-GB"/>
        </w:rPr>
      </w:pPr>
    </w:p>
    <w:p w14:paraId="416617E7" w14:textId="77777777" w:rsidR="00C9179E" w:rsidRDefault="00C9179E" w:rsidP="00C9179E">
      <w:pPr>
        <w:jc w:val="center"/>
        <w:rPr>
          <w:rStyle w:val="normaltextrun"/>
          <w:b/>
          <w:bCs/>
          <w:sz w:val="28"/>
          <w:szCs w:val="28"/>
          <w:bdr w:val="none" w:sz="0" w:space="0" w:color="auto" w:frame="1"/>
          <w:lang w:val="en-GB"/>
        </w:rPr>
      </w:pPr>
    </w:p>
    <w:p w14:paraId="6951C158" w14:textId="77777777" w:rsidR="00C9179E" w:rsidRDefault="00C9179E" w:rsidP="00C9179E">
      <w:pPr>
        <w:jc w:val="center"/>
        <w:rPr>
          <w:rStyle w:val="normaltextrun"/>
          <w:b/>
          <w:bCs/>
          <w:sz w:val="28"/>
          <w:szCs w:val="28"/>
          <w:bdr w:val="none" w:sz="0" w:space="0" w:color="auto" w:frame="1"/>
          <w:lang w:val="en-GB"/>
        </w:rPr>
      </w:pPr>
    </w:p>
    <w:p w14:paraId="5EACED76" w14:textId="77777777" w:rsidR="00C9179E" w:rsidRDefault="00C9179E" w:rsidP="00C9179E">
      <w:pPr>
        <w:jc w:val="center"/>
        <w:rPr>
          <w:rStyle w:val="normaltextrun"/>
          <w:b/>
          <w:bCs/>
          <w:sz w:val="28"/>
          <w:szCs w:val="28"/>
          <w:bdr w:val="none" w:sz="0" w:space="0" w:color="auto" w:frame="1"/>
          <w:lang w:val="en-GB"/>
        </w:rPr>
      </w:pPr>
    </w:p>
    <w:p w14:paraId="545075CF" w14:textId="77777777" w:rsidR="00C9179E" w:rsidRDefault="00C9179E" w:rsidP="00C9179E">
      <w:pPr>
        <w:jc w:val="center"/>
        <w:rPr>
          <w:rStyle w:val="normaltextrun"/>
          <w:b/>
          <w:bCs/>
          <w:sz w:val="28"/>
          <w:szCs w:val="28"/>
          <w:bdr w:val="none" w:sz="0" w:space="0" w:color="auto" w:frame="1"/>
          <w:lang w:val="en-GB"/>
        </w:rPr>
      </w:pPr>
    </w:p>
    <w:p w14:paraId="608B7DFA" w14:textId="77777777" w:rsidR="00C9179E" w:rsidRDefault="00C9179E" w:rsidP="00C9179E">
      <w:pPr>
        <w:jc w:val="center"/>
        <w:rPr>
          <w:rStyle w:val="normaltextrun"/>
          <w:b/>
          <w:bCs/>
          <w:sz w:val="28"/>
          <w:szCs w:val="28"/>
          <w:bdr w:val="none" w:sz="0" w:space="0" w:color="auto" w:frame="1"/>
          <w:lang w:val="en-GB"/>
        </w:rPr>
      </w:pPr>
    </w:p>
    <w:p w14:paraId="031237EE" w14:textId="77777777" w:rsidR="00C9179E" w:rsidRDefault="00C9179E" w:rsidP="00C9179E">
      <w:pPr>
        <w:jc w:val="center"/>
        <w:rPr>
          <w:rStyle w:val="normaltextrun"/>
          <w:b/>
          <w:bCs/>
          <w:sz w:val="28"/>
          <w:szCs w:val="28"/>
          <w:bdr w:val="none" w:sz="0" w:space="0" w:color="auto" w:frame="1"/>
          <w:lang w:val="en-GB"/>
        </w:rPr>
      </w:pPr>
    </w:p>
    <w:p w14:paraId="0C569970" w14:textId="77777777" w:rsidR="00C9179E" w:rsidRDefault="00C9179E" w:rsidP="00C9179E">
      <w:pPr>
        <w:jc w:val="center"/>
        <w:rPr>
          <w:rStyle w:val="normaltextrun"/>
          <w:b/>
          <w:bCs/>
          <w:sz w:val="28"/>
          <w:szCs w:val="28"/>
          <w:bdr w:val="none" w:sz="0" w:space="0" w:color="auto" w:frame="1"/>
          <w:lang w:val="en-GB"/>
        </w:rPr>
      </w:pPr>
    </w:p>
    <w:p w14:paraId="1B2449EF" w14:textId="77777777" w:rsidR="00C9179E" w:rsidRDefault="00C9179E" w:rsidP="00C9179E">
      <w:pPr>
        <w:jc w:val="center"/>
        <w:rPr>
          <w:rStyle w:val="normaltextrun"/>
          <w:b/>
          <w:bCs/>
          <w:sz w:val="28"/>
          <w:szCs w:val="28"/>
          <w:bdr w:val="none" w:sz="0" w:space="0" w:color="auto" w:frame="1"/>
          <w:lang w:val="en-GB"/>
        </w:rPr>
      </w:pPr>
    </w:p>
    <w:p w14:paraId="3FA7212A" w14:textId="77777777" w:rsidR="00C9179E" w:rsidRDefault="00C9179E" w:rsidP="00C9179E">
      <w:pPr>
        <w:jc w:val="center"/>
        <w:rPr>
          <w:rStyle w:val="normaltextrun"/>
          <w:b/>
          <w:bCs/>
          <w:sz w:val="28"/>
          <w:szCs w:val="28"/>
          <w:bdr w:val="none" w:sz="0" w:space="0" w:color="auto" w:frame="1"/>
          <w:lang w:val="en-GB"/>
        </w:rPr>
      </w:pPr>
    </w:p>
    <w:p w14:paraId="41C0514B" w14:textId="77777777" w:rsidR="00C9179E" w:rsidRDefault="00C9179E" w:rsidP="00C9179E">
      <w:pPr>
        <w:jc w:val="center"/>
        <w:rPr>
          <w:rStyle w:val="normaltextrun"/>
          <w:b/>
          <w:bCs/>
          <w:sz w:val="28"/>
          <w:szCs w:val="28"/>
          <w:bdr w:val="none" w:sz="0" w:space="0" w:color="auto" w:frame="1"/>
          <w:lang w:val="en-GB"/>
        </w:rPr>
      </w:pPr>
    </w:p>
    <w:p w14:paraId="110711AB" w14:textId="77777777" w:rsidR="00C9179E" w:rsidRDefault="00C9179E" w:rsidP="00C9179E">
      <w:pPr>
        <w:jc w:val="center"/>
        <w:rPr>
          <w:rStyle w:val="normaltextrun"/>
          <w:b/>
          <w:bCs/>
          <w:sz w:val="28"/>
          <w:szCs w:val="28"/>
          <w:bdr w:val="none" w:sz="0" w:space="0" w:color="auto" w:frame="1"/>
          <w:lang w:val="en-GB"/>
        </w:rPr>
      </w:pPr>
    </w:p>
    <w:p w14:paraId="6D6A0007" w14:textId="77777777" w:rsidR="00C9179E" w:rsidRDefault="00C9179E" w:rsidP="00C9179E">
      <w:pPr>
        <w:jc w:val="center"/>
        <w:rPr>
          <w:rStyle w:val="normaltextrun"/>
          <w:b/>
          <w:bCs/>
          <w:sz w:val="28"/>
          <w:szCs w:val="28"/>
          <w:bdr w:val="none" w:sz="0" w:space="0" w:color="auto" w:frame="1"/>
          <w:lang w:val="en-GB"/>
        </w:rPr>
      </w:pPr>
    </w:p>
    <w:p w14:paraId="2D296573" w14:textId="77777777" w:rsidR="00C9179E" w:rsidRPr="001A56BD" w:rsidRDefault="00C9179E" w:rsidP="00C9179E">
      <w:pPr>
        <w:jc w:val="center"/>
        <w:rPr>
          <w:lang w:val="en-GB" w:eastAsia="nb-NO"/>
        </w:rPr>
      </w:pPr>
    </w:p>
    <w:p w14:paraId="554260E1" w14:textId="77777777" w:rsidR="00A020E4" w:rsidRDefault="00A020E4" w:rsidP="00D3145C">
      <w:pPr>
        <w:spacing w:after="0" w:line="240" w:lineRule="auto"/>
        <w:outlineLvl w:val="0"/>
        <w:rPr>
          <w:rFonts w:ascii="Arial" w:eastAsia="Times New Roman" w:hAnsi="Arial" w:cs="Arial"/>
          <w:color w:val="6B1F4A"/>
          <w:kern w:val="0"/>
          <w:sz w:val="36"/>
          <w:szCs w:val="36"/>
          <w:lang w:val="en-GB" w:eastAsia="nb-NO" w:bidi="en-GB"/>
          <w14:ligatures w14:val="none"/>
        </w:rPr>
      </w:pPr>
    </w:p>
    <w:p w14:paraId="3C69192A" w14:textId="10A2EBF2" w:rsidR="009668E4" w:rsidRPr="00E033C8" w:rsidRDefault="009668E4" w:rsidP="00D3145C">
      <w:pPr>
        <w:spacing w:after="0" w:line="240" w:lineRule="auto"/>
        <w:outlineLvl w:val="0"/>
        <w:rPr>
          <w:rFonts w:ascii="Arial" w:eastAsia="Times New Roman" w:hAnsi="Arial" w:cs="Arial"/>
          <w:color w:val="6B1F4A"/>
          <w:kern w:val="0"/>
          <w:sz w:val="36"/>
          <w:szCs w:val="36"/>
          <w:lang w:val="en-US" w:eastAsia="nb-NO"/>
          <w14:ligatures w14:val="none"/>
        </w:rPr>
      </w:pPr>
      <w:r w:rsidRPr="00E033C8">
        <w:rPr>
          <w:rFonts w:ascii="Arial" w:eastAsia="Times New Roman" w:hAnsi="Arial" w:cs="Arial"/>
          <w:color w:val="6B1F4A"/>
          <w:kern w:val="0"/>
          <w:sz w:val="36"/>
          <w:szCs w:val="36"/>
          <w:lang w:val="en-GB" w:eastAsia="nb-NO" w:bidi="en-GB"/>
          <w14:ligatures w14:val="none"/>
        </w:rPr>
        <w:lastRenderedPageBreak/>
        <w:t>Appendix 5: Administrative provisions</w:t>
      </w:r>
      <w:bookmarkEnd w:id="0"/>
    </w:p>
    <w:p w14:paraId="26F72F9C" w14:textId="77777777" w:rsidR="009668E4" w:rsidRPr="00E033C8" w:rsidRDefault="009668E4" w:rsidP="009668E4">
      <w:pPr>
        <w:keepNext/>
        <w:tabs>
          <w:tab w:val="left" w:pos="142"/>
        </w:tabs>
        <w:spacing w:before="240" w:after="60" w:line="240" w:lineRule="auto"/>
        <w:outlineLvl w:val="1"/>
        <w:rPr>
          <w:rFonts w:ascii="Cambria" w:eastAsia="Times New Roman" w:hAnsi="Cambria" w:cs="Times New Roman"/>
          <w:b/>
          <w:bCs/>
          <w:color w:val="6B1F4A"/>
          <w:kern w:val="0"/>
          <w:sz w:val="26"/>
          <w:szCs w:val="26"/>
          <w:lang w:val="en-US" w:eastAsia="nb-NO"/>
          <w14:ligatures w14:val="none"/>
        </w:rPr>
      </w:pPr>
      <w:r w:rsidRPr="00E033C8">
        <w:rPr>
          <w:rFonts w:ascii="Cambria" w:eastAsia="Times New Roman" w:hAnsi="Cambria" w:cs="Times New Roman"/>
          <w:b/>
          <w:bCs/>
          <w:color w:val="6B1F4A"/>
          <w:kern w:val="0"/>
          <w:sz w:val="26"/>
          <w:szCs w:val="26"/>
          <w:lang w:val="en-GB" w:eastAsia="nb-NO" w:bidi="en-GB"/>
          <w14:ligatures w14:val="none"/>
        </w:rPr>
        <w:t>Clause 1.5 of the Agreement The representatives of the parties</w:t>
      </w:r>
    </w:p>
    <w:p w14:paraId="33A3A3C7" w14:textId="77777777" w:rsidR="00935694" w:rsidRDefault="00935694" w:rsidP="00935694">
      <w:pPr>
        <w:spacing w:after="0" w:line="240" w:lineRule="auto"/>
        <w:textAlignment w:val="baseline"/>
        <w:rPr>
          <w:rFonts w:ascii="Arial" w:eastAsia="Times New Roman" w:hAnsi="Arial" w:cs="Arial"/>
          <w:b/>
          <w:bCs/>
          <w:kern w:val="0"/>
          <w:lang w:val="en-US" w:eastAsia="nb-NO"/>
          <w14:ligatures w14:val="none"/>
        </w:rPr>
      </w:pPr>
    </w:p>
    <w:p w14:paraId="00D415EC" w14:textId="363C8C45" w:rsidR="00935694" w:rsidRPr="00935694" w:rsidRDefault="00935694" w:rsidP="00935694">
      <w:pPr>
        <w:spacing w:after="0" w:line="240" w:lineRule="auto"/>
        <w:textAlignment w:val="baseline"/>
        <w:rPr>
          <w:rFonts w:ascii="Segoe UI" w:eastAsia="Times New Roman" w:hAnsi="Segoe UI" w:cs="Segoe UI"/>
          <w:kern w:val="0"/>
          <w:sz w:val="18"/>
          <w:szCs w:val="18"/>
          <w:lang w:eastAsia="nb-NO"/>
          <w14:ligatures w14:val="none"/>
        </w:rPr>
      </w:pPr>
      <w:proofErr w:type="gramStart"/>
      <w:r w:rsidRPr="00935694">
        <w:rPr>
          <w:rFonts w:ascii="Arial" w:eastAsia="Times New Roman" w:hAnsi="Arial" w:cs="Arial"/>
          <w:b/>
          <w:bCs/>
          <w:kern w:val="0"/>
          <w:lang w:val="en-US" w:eastAsia="nb-NO"/>
          <w14:ligatures w14:val="none"/>
        </w:rPr>
        <w:t>Customer’s</w:t>
      </w:r>
      <w:proofErr w:type="gramEnd"/>
      <w:r w:rsidRPr="00935694">
        <w:rPr>
          <w:rFonts w:ascii="Arial" w:eastAsia="Times New Roman" w:hAnsi="Arial" w:cs="Arial"/>
          <w:b/>
          <w:bCs/>
          <w:kern w:val="0"/>
          <w:lang w:val="en-US" w:eastAsia="nb-NO"/>
          <w14:ligatures w14:val="none"/>
        </w:rPr>
        <w:t> Representative: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5940"/>
      </w:tblGrid>
      <w:tr w:rsidR="00DD06B2" w:rsidRPr="00935694" w14:paraId="76DB5722" w14:textId="77777777" w:rsidTr="00E033C8">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6359A6F8"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Name:</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016766B1"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1B67E003" w14:textId="77777777" w:rsidTr="00E033C8">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57AAB474"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Position:</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4AD9AA52"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62F200AF" w14:textId="77777777" w:rsidTr="00E033C8">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7B098CDB"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Email address:</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386DAF7C"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53B499DD" w14:textId="77777777" w:rsidTr="00E033C8">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79113534"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Mobile number:  </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243300DB"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bl>
    <w:p w14:paraId="527F97FD" w14:textId="6BA472E8" w:rsidR="00935694" w:rsidRPr="00935694" w:rsidRDefault="00935694" w:rsidP="00935694">
      <w:pPr>
        <w:spacing w:after="0" w:line="240" w:lineRule="auto"/>
        <w:textAlignment w:val="baseline"/>
        <w:rPr>
          <w:rFonts w:ascii="Segoe UI" w:eastAsia="Times New Roman" w:hAnsi="Segoe UI" w:cs="Segoe UI"/>
          <w:kern w:val="0"/>
          <w:sz w:val="18"/>
          <w:szCs w:val="18"/>
          <w:lang w:eastAsia="nb-NO"/>
          <w14:ligatures w14:val="none"/>
        </w:rPr>
      </w:pPr>
    </w:p>
    <w:p w14:paraId="03F6A38C" w14:textId="1ED92C17" w:rsidR="00935694" w:rsidRPr="00935694" w:rsidRDefault="00935694" w:rsidP="00935694">
      <w:pPr>
        <w:spacing w:after="0" w:line="240" w:lineRule="auto"/>
        <w:textAlignment w:val="baseline"/>
        <w:rPr>
          <w:rFonts w:ascii="Segoe UI" w:eastAsia="Times New Roman" w:hAnsi="Segoe UI" w:cs="Segoe UI"/>
          <w:kern w:val="0"/>
          <w:sz w:val="18"/>
          <w:szCs w:val="18"/>
          <w:lang w:eastAsia="nb-NO"/>
          <w14:ligatures w14:val="none"/>
        </w:rPr>
      </w:pPr>
      <w:r w:rsidRPr="00935694">
        <w:rPr>
          <w:rFonts w:ascii="Arial" w:eastAsia="Times New Roman" w:hAnsi="Arial" w:cs="Arial"/>
          <w:b/>
          <w:bCs/>
          <w:kern w:val="0"/>
          <w:lang w:val="en-US" w:eastAsia="nb-NO"/>
          <w14:ligatures w14:val="none"/>
        </w:rPr>
        <w:t>Supplier’s Representative:</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5940"/>
      </w:tblGrid>
      <w:tr w:rsidR="00DD06B2" w:rsidRPr="00935694" w14:paraId="41586254" w14:textId="77777777" w:rsidTr="00E7613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27ECF526"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Name:</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48856AA0"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2ED49308" w14:textId="77777777" w:rsidTr="00E7613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76C1010F"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Position:</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6552A6C4"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2B979742" w14:textId="77777777" w:rsidTr="00E76137">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2C196DFA"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Email address:</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669CE204"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r w:rsidR="00DD06B2" w:rsidRPr="00935694" w14:paraId="45FC412F" w14:textId="77777777" w:rsidTr="00E76137">
        <w:trPr>
          <w:trHeight w:val="45"/>
        </w:trPr>
        <w:tc>
          <w:tcPr>
            <w:tcW w:w="3105" w:type="dxa"/>
            <w:tcBorders>
              <w:top w:val="single" w:sz="6" w:space="0" w:color="auto"/>
              <w:left w:val="single" w:sz="6" w:space="0" w:color="auto"/>
              <w:bottom w:val="single" w:sz="6" w:space="0" w:color="auto"/>
              <w:right w:val="single" w:sz="6" w:space="0" w:color="auto"/>
            </w:tcBorders>
            <w:shd w:val="clear" w:color="auto" w:fill="6B1F4A"/>
            <w:hideMark/>
          </w:tcPr>
          <w:p w14:paraId="719296B7" w14:textId="77777777" w:rsidR="00935694" w:rsidRPr="00E033C8" w:rsidRDefault="00935694" w:rsidP="00935694">
            <w:pPr>
              <w:spacing w:after="0" w:line="240" w:lineRule="auto"/>
              <w:textAlignment w:val="baseline"/>
              <w:rPr>
                <w:rFonts w:ascii="Times New Roman" w:eastAsia="Times New Roman" w:hAnsi="Times New Roman" w:cs="Times New Roman"/>
                <w:color w:val="FFFFFF" w:themeColor="background1"/>
                <w:kern w:val="0"/>
                <w:sz w:val="24"/>
                <w:szCs w:val="24"/>
                <w:lang w:eastAsia="nb-NO"/>
                <w14:ligatures w14:val="none"/>
              </w:rPr>
            </w:pPr>
            <w:r w:rsidRPr="00E033C8">
              <w:rPr>
                <w:rFonts w:ascii="Arial" w:eastAsia="Times New Roman" w:hAnsi="Arial" w:cs="Arial"/>
                <w:color w:val="FFFFFF" w:themeColor="background1"/>
                <w:kern w:val="0"/>
                <w:lang w:val="en-US" w:eastAsia="nb-NO"/>
                <w14:ligatures w14:val="none"/>
              </w:rPr>
              <w:t>Mobile number:  </w:t>
            </w:r>
            <w:r w:rsidRPr="00E033C8">
              <w:rPr>
                <w:rFonts w:ascii="Arial" w:eastAsia="Times New Roman" w:hAnsi="Arial" w:cs="Arial"/>
                <w:color w:val="FFFFFF" w:themeColor="background1"/>
                <w:kern w:val="0"/>
                <w:lang w:eastAsia="nb-NO"/>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1FACDF39" w14:textId="77777777" w:rsidR="00935694" w:rsidRPr="00935694" w:rsidRDefault="00935694" w:rsidP="00935694">
            <w:pPr>
              <w:spacing w:after="0" w:line="240" w:lineRule="auto"/>
              <w:textAlignment w:val="baseline"/>
              <w:rPr>
                <w:rFonts w:ascii="Times New Roman" w:eastAsia="Times New Roman" w:hAnsi="Times New Roman" w:cs="Times New Roman"/>
                <w:kern w:val="0"/>
                <w:sz w:val="24"/>
                <w:szCs w:val="24"/>
                <w:lang w:eastAsia="nb-NO"/>
                <w14:ligatures w14:val="none"/>
              </w:rPr>
            </w:pPr>
            <w:r w:rsidRPr="00935694">
              <w:rPr>
                <w:rFonts w:ascii="Arial" w:eastAsia="Times New Roman" w:hAnsi="Arial" w:cs="Arial"/>
                <w:kern w:val="0"/>
                <w:lang w:eastAsia="nb-NO"/>
                <w14:ligatures w14:val="none"/>
              </w:rPr>
              <w:t> </w:t>
            </w:r>
          </w:p>
        </w:tc>
      </w:tr>
    </w:tbl>
    <w:p w14:paraId="795D79BE" w14:textId="0B12FE11" w:rsidR="00935694" w:rsidRPr="00935694" w:rsidRDefault="00935694" w:rsidP="00935694">
      <w:pPr>
        <w:spacing w:after="0" w:line="240" w:lineRule="auto"/>
        <w:textAlignment w:val="baseline"/>
        <w:rPr>
          <w:rFonts w:ascii="Segoe UI" w:eastAsia="Times New Roman" w:hAnsi="Segoe UI" w:cs="Segoe UI"/>
          <w:kern w:val="0"/>
          <w:sz w:val="18"/>
          <w:szCs w:val="18"/>
          <w:lang w:eastAsia="nb-NO"/>
          <w14:ligatures w14:val="none"/>
        </w:rPr>
      </w:pPr>
    </w:p>
    <w:p w14:paraId="12146DC8" w14:textId="4A40539D" w:rsidR="00935694" w:rsidRPr="00935694" w:rsidRDefault="00935694" w:rsidP="00935694">
      <w:pPr>
        <w:spacing w:after="0" w:line="240" w:lineRule="auto"/>
        <w:textAlignment w:val="baseline"/>
        <w:rPr>
          <w:rFonts w:ascii="Segoe UI" w:eastAsia="Times New Roman" w:hAnsi="Segoe UI" w:cs="Segoe UI"/>
          <w:kern w:val="0"/>
          <w:sz w:val="18"/>
          <w:szCs w:val="18"/>
          <w:lang w:val="en-GB" w:eastAsia="nb-NO"/>
          <w14:ligatures w14:val="none"/>
        </w:rPr>
      </w:pPr>
      <w:r w:rsidRPr="00935694">
        <w:rPr>
          <w:rFonts w:ascii="Arial" w:eastAsia="Times New Roman" w:hAnsi="Arial" w:cs="Arial"/>
          <w:kern w:val="0"/>
          <w:lang w:val="en-US" w:eastAsia="nb-NO"/>
          <w14:ligatures w14:val="none"/>
        </w:rPr>
        <w:t xml:space="preserve">All communication related to the </w:t>
      </w:r>
      <w:r w:rsidR="003000CE">
        <w:rPr>
          <w:rFonts w:ascii="Arial" w:eastAsia="Times New Roman" w:hAnsi="Arial" w:cs="Arial"/>
          <w:kern w:val="0"/>
          <w:lang w:val="en-US" w:eastAsia="nb-NO"/>
          <w14:ligatures w14:val="none"/>
        </w:rPr>
        <w:t>A</w:t>
      </w:r>
      <w:r w:rsidRPr="00935694">
        <w:rPr>
          <w:rFonts w:ascii="Arial" w:eastAsia="Times New Roman" w:hAnsi="Arial" w:cs="Arial"/>
          <w:kern w:val="0"/>
          <w:lang w:val="en-US" w:eastAsia="nb-NO"/>
          <w14:ligatures w14:val="none"/>
        </w:rPr>
        <w:t>greement shall be directed to the designated representatives of the parties. All notices, claims, or other messages related to the agreement must be provided in writing.</w:t>
      </w:r>
    </w:p>
    <w:p w14:paraId="34C43998" w14:textId="72A9801B" w:rsidR="00935694" w:rsidRPr="00935694" w:rsidRDefault="00935694" w:rsidP="00935694">
      <w:pPr>
        <w:spacing w:after="0" w:line="240" w:lineRule="auto"/>
        <w:textAlignment w:val="baseline"/>
        <w:rPr>
          <w:rFonts w:ascii="Segoe UI" w:eastAsia="Times New Roman" w:hAnsi="Segoe UI" w:cs="Segoe UI"/>
          <w:kern w:val="0"/>
          <w:sz w:val="18"/>
          <w:szCs w:val="18"/>
          <w:lang w:val="en-GB" w:eastAsia="nb-NO"/>
          <w14:ligatures w14:val="none"/>
        </w:rPr>
      </w:pPr>
    </w:p>
    <w:p w14:paraId="66E24EF0" w14:textId="01D8DD4F" w:rsidR="00935694" w:rsidRPr="00935694" w:rsidRDefault="00935694" w:rsidP="00935694">
      <w:pPr>
        <w:spacing w:after="0" w:line="240" w:lineRule="auto"/>
        <w:textAlignment w:val="baseline"/>
        <w:rPr>
          <w:rFonts w:ascii="Segoe UI" w:eastAsia="Times New Roman" w:hAnsi="Segoe UI" w:cs="Segoe UI"/>
          <w:kern w:val="0"/>
          <w:sz w:val="18"/>
          <w:szCs w:val="18"/>
          <w:lang w:val="en-GB" w:eastAsia="nb-NO"/>
          <w14:ligatures w14:val="none"/>
        </w:rPr>
      </w:pPr>
      <w:r w:rsidRPr="00935694">
        <w:rPr>
          <w:rFonts w:ascii="Arial" w:eastAsia="Times New Roman" w:hAnsi="Arial" w:cs="Arial"/>
          <w:kern w:val="0"/>
          <w:lang w:val="en-US" w:eastAsia="nb-NO"/>
          <w14:ligatures w14:val="none"/>
        </w:rPr>
        <w:t>If there is a need to replace an authorized representative, the parties shall notify each other in writing with a minimum of one month's notice, unless a shorter notice period is required due to circumstances beyond the parties' control.</w:t>
      </w:r>
    </w:p>
    <w:p w14:paraId="1665891B" w14:textId="77777777" w:rsidR="009668E4" w:rsidRPr="009668E4" w:rsidRDefault="009668E4" w:rsidP="009668E4">
      <w:pPr>
        <w:spacing w:after="0" w:line="240" w:lineRule="auto"/>
        <w:rPr>
          <w:rFonts w:ascii="Arial" w:eastAsia="Times New Roman" w:hAnsi="Arial" w:cs="Times New Roman"/>
          <w:kern w:val="0"/>
          <w:szCs w:val="24"/>
          <w:lang w:val="en-US" w:eastAsia="nb-NO"/>
          <w14:ligatures w14:val="none"/>
        </w:rPr>
      </w:pPr>
    </w:p>
    <w:p w14:paraId="7350AC59" w14:textId="7F1EDF25" w:rsidR="0097282F" w:rsidRDefault="00377F38" w:rsidP="00377F38">
      <w:pPr>
        <w:spacing w:after="0" w:line="240" w:lineRule="auto"/>
        <w:rPr>
          <w:rFonts w:ascii="Arial" w:eastAsia="Times New Roman" w:hAnsi="Arial" w:cs="Times New Roman"/>
          <w:kern w:val="0"/>
          <w:szCs w:val="24"/>
          <w:lang w:val="en-US" w:eastAsia="nb-NO"/>
          <w14:ligatures w14:val="none"/>
        </w:rPr>
      </w:pPr>
      <w:r w:rsidRPr="00377F38">
        <w:rPr>
          <w:rFonts w:ascii="Arial" w:eastAsia="Times New Roman" w:hAnsi="Arial" w:cs="Times New Roman"/>
          <w:kern w:val="0"/>
          <w:szCs w:val="24"/>
          <w:lang w:val="en-US" w:eastAsia="nb-NO"/>
          <w14:ligatures w14:val="none"/>
        </w:rPr>
        <w:t>The representatives of the parties are responsible for day-to-day coordination and follow-up of the Agreement. The representatives may clarify practical, administrative and operational matters within the scope of the Agreement.</w:t>
      </w:r>
    </w:p>
    <w:p w14:paraId="2E7AC9A3" w14:textId="77777777" w:rsidR="000E20BC" w:rsidRDefault="000E20BC" w:rsidP="00377F38">
      <w:pPr>
        <w:spacing w:after="0" w:line="240" w:lineRule="auto"/>
        <w:rPr>
          <w:rFonts w:ascii="Arial" w:eastAsia="Times New Roman" w:hAnsi="Arial" w:cs="Times New Roman"/>
          <w:kern w:val="0"/>
          <w:szCs w:val="24"/>
          <w:lang w:val="en-US" w:eastAsia="nb-NO"/>
          <w14:ligatures w14:val="none"/>
        </w:rPr>
      </w:pPr>
    </w:p>
    <w:p w14:paraId="5A632E98" w14:textId="7DB52CFB" w:rsidR="00B752D9" w:rsidRPr="00343C7E" w:rsidRDefault="00B752D9" w:rsidP="00377F38">
      <w:pPr>
        <w:spacing w:after="0" w:line="240" w:lineRule="auto"/>
        <w:rPr>
          <w:rFonts w:ascii="Arial" w:eastAsia="Times New Roman" w:hAnsi="Arial" w:cs="Times New Roman"/>
          <w:b/>
          <w:bCs/>
          <w:kern w:val="0"/>
          <w:szCs w:val="24"/>
          <w:lang w:val="en-US" w:eastAsia="nb-NO"/>
          <w14:ligatures w14:val="none"/>
        </w:rPr>
      </w:pPr>
      <w:r w:rsidRPr="00343C7E">
        <w:rPr>
          <w:rFonts w:ascii="Arial" w:eastAsia="Times New Roman" w:hAnsi="Arial" w:cs="Times New Roman"/>
          <w:b/>
          <w:bCs/>
          <w:kern w:val="0"/>
          <w:szCs w:val="24"/>
          <w:lang w:val="en-US" w:eastAsia="nb-NO"/>
          <w14:ligatures w14:val="none"/>
        </w:rPr>
        <w:t>Me</w:t>
      </w:r>
      <w:r w:rsidR="00981264">
        <w:rPr>
          <w:rFonts w:ascii="Arial" w:eastAsia="Times New Roman" w:hAnsi="Arial" w:cs="Times New Roman"/>
          <w:b/>
          <w:bCs/>
          <w:kern w:val="0"/>
          <w:szCs w:val="24"/>
          <w:lang w:val="en-US" w:eastAsia="nb-NO"/>
          <w14:ligatures w14:val="none"/>
        </w:rPr>
        <w:t>e</w:t>
      </w:r>
      <w:r w:rsidRPr="00343C7E">
        <w:rPr>
          <w:rFonts w:ascii="Arial" w:eastAsia="Times New Roman" w:hAnsi="Arial" w:cs="Times New Roman"/>
          <w:b/>
          <w:bCs/>
          <w:kern w:val="0"/>
          <w:szCs w:val="24"/>
          <w:lang w:val="en-US" w:eastAsia="nb-NO"/>
          <w14:ligatures w14:val="none"/>
        </w:rPr>
        <w:t>ting Structure:</w:t>
      </w:r>
    </w:p>
    <w:p w14:paraId="5AC5F2B0" w14:textId="77777777" w:rsidR="00C01A34" w:rsidRDefault="00C01A34" w:rsidP="00C01A34">
      <w:pPr>
        <w:spacing w:after="0" w:line="240" w:lineRule="auto"/>
        <w:rPr>
          <w:rFonts w:ascii="Arial" w:eastAsia="Times New Roman" w:hAnsi="Arial" w:cs="Times New Roman"/>
          <w:kern w:val="0"/>
          <w:szCs w:val="24"/>
          <w:lang w:val="en-US" w:eastAsia="nb-NO"/>
          <w14:ligatures w14:val="none"/>
        </w:rPr>
      </w:pPr>
      <w:r w:rsidRPr="00C01A34">
        <w:rPr>
          <w:rFonts w:ascii="Arial" w:eastAsia="Times New Roman" w:hAnsi="Arial" w:cs="Times New Roman"/>
          <w:kern w:val="0"/>
          <w:szCs w:val="24"/>
          <w:lang w:val="en-US" w:eastAsia="nb-NO"/>
          <w14:ligatures w14:val="none"/>
        </w:rPr>
        <w:t>The parties shall establish a meeting and reporting structure suitable for the scope and complexity of the delivery. As a minimum, the following meetings shall be held unless otherwise agreed:</w:t>
      </w:r>
    </w:p>
    <w:p w14:paraId="09E0D593" w14:textId="77777777" w:rsidR="00C22765" w:rsidRDefault="00C22765" w:rsidP="00C01A34">
      <w:pPr>
        <w:spacing w:after="0" w:line="240" w:lineRule="auto"/>
        <w:rPr>
          <w:rFonts w:ascii="Arial" w:eastAsia="Times New Roman" w:hAnsi="Arial" w:cs="Times New Roman"/>
          <w:kern w:val="0"/>
          <w:szCs w:val="24"/>
          <w:lang w:val="en-US" w:eastAsia="nb-NO"/>
          <w14:ligatures w14:val="none"/>
        </w:rPr>
      </w:pPr>
    </w:p>
    <w:tbl>
      <w:tblPr>
        <w:tblStyle w:val="Tabellrutenett"/>
        <w:tblW w:w="9062" w:type="dxa"/>
        <w:tblLook w:val="04A0" w:firstRow="1" w:lastRow="0" w:firstColumn="1" w:lastColumn="0" w:noHBand="0" w:noVBand="1"/>
      </w:tblPr>
      <w:tblGrid>
        <w:gridCol w:w="2265"/>
        <w:gridCol w:w="2265"/>
        <w:gridCol w:w="2266"/>
        <w:gridCol w:w="2266"/>
      </w:tblGrid>
      <w:tr w:rsidR="00660FB0" w:rsidRPr="00246864" w14:paraId="18528DF3" w14:textId="6C895046" w:rsidTr="00660FB0">
        <w:tc>
          <w:tcPr>
            <w:tcW w:w="2265" w:type="dxa"/>
            <w:shd w:val="clear" w:color="auto" w:fill="6B1F4A"/>
          </w:tcPr>
          <w:p w14:paraId="728804A4" w14:textId="5E0D226C" w:rsidR="00660FB0" w:rsidRPr="00246864" w:rsidRDefault="00660FB0" w:rsidP="00D81CBD">
            <w:pPr>
              <w:rPr>
                <w:rFonts w:ascii="Arial" w:eastAsia="Times New Roman" w:hAnsi="Arial" w:cs="Times New Roman"/>
                <w:b/>
                <w:bCs/>
                <w:kern w:val="0"/>
                <w:szCs w:val="24"/>
                <w:lang w:val="en-GB" w:eastAsia="nb-NO"/>
                <w14:ligatures w14:val="none"/>
              </w:rPr>
            </w:pPr>
            <w:r w:rsidRPr="00246864">
              <w:rPr>
                <w:rFonts w:ascii="Arial" w:eastAsia="Times New Roman" w:hAnsi="Arial" w:cs="Arial"/>
                <w:b/>
                <w:bCs/>
                <w:color w:val="FFFFFF" w:themeColor="background1"/>
                <w:kern w:val="0"/>
                <w:lang w:val="en-GB" w:eastAsia="nb-NO"/>
                <w14:ligatures w14:val="none"/>
              </w:rPr>
              <w:t>Meeting</w:t>
            </w:r>
          </w:p>
        </w:tc>
        <w:tc>
          <w:tcPr>
            <w:tcW w:w="2265" w:type="dxa"/>
            <w:shd w:val="clear" w:color="auto" w:fill="6B1F4A"/>
          </w:tcPr>
          <w:p w14:paraId="6726F0B3" w14:textId="7F28E138" w:rsidR="00660FB0" w:rsidRPr="00246864" w:rsidRDefault="00660FB0" w:rsidP="00D81CBD">
            <w:pPr>
              <w:rPr>
                <w:rFonts w:ascii="Arial" w:eastAsia="Times New Roman" w:hAnsi="Arial" w:cs="Times New Roman"/>
                <w:b/>
                <w:bCs/>
                <w:kern w:val="0"/>
                <w:szCs w:val="24"/>
                <w:lang w:val="en-GB" w:eastAsia="nb-NO"/>
                <w14:ligatures w14:val="none"/>
              </w:rPr>
            </w:pPr>
            <w:r w:rsidRPr="00246864">
              <w:rPr>
                <w:rFonts w:ascii="Arial" w:eastAsia="Times New Roman" w:hAnsi="Arial" w:cs="Arial"/>
                <w:b/>
                <w:bCs/>
                <w:color w:val="FFFFFF" w:themeColor="background1"/>
                <w:kern w:val="0"/>
                <w:lang w:val="en-GB" w:eastAsia="nb-NO"/>
                <w14:ligatures w14:val="none"/>
              </w:rPr>
              <w:t>Purpose</w:t>
            </w:r>
          </w:p>
        </w:tc>
        <w:tc>
          <w:tcPr>
            <w:tcW w:w="2266" w:type="dxa"/>
            <w:shd w:val="clear" w:color="auto" w:fill="6B1F4A"/>
          </w:tcPr>
          <w:p w14:paraId="5BECFD3C" w14:textId="044AD283" w:rsidR="00660FB0" w:rsidRPr="00246864" w:rsidRDefault="00660FB0" w:rsidP="00D81CBD">
            <w:pPr>
              <w:rPr>
                <w:rFonts w:ascii="Arial" w:eastAsia="Times New Roman" w:hAnsi="Arial" w:cs="Times New Roman"/>
                <w:b/>
                <w:bCs/>
                <w:kern w:val="0"/>
                <w:szCs w:val="24"/>
                <w:lang w:val="en-GB" w:eastAsia="nb-NO"/>
                <w14:ligatures w14:val="none"/>
              </w:rPr>
            </w:pPr>
            <w:r w:rsidRPr="00246864">
              <w:rPr>
                <w:rFonts w:ascii="Arial" w:eastAsia="Times New Roman" w:hAnsi="Arial" w:cs="Arial"/>
                <w:b/>
                <w:bCs/>
                <w:color w:val="FFFFFF" w:themeColor="background1"/>
                <w:kern w:val="0"/>
                <w:lang w:val="en-GB" w:eastAsia="nb-NO"/>
                <w14:ligatures w14:val="none"/>
              </w:rPr>
              <w:t>Frequency</w:t>
            </w:r>
          </w:p>
        </w:tc>
        <w:tc>
          <w:tcPr>
            <w:tcW w:w="2266" w:type="dxa"/>
            <w:shd w:val="clear" w:color="auto" w:fill="6B1F4A"/>
            <w:vAlign w:val="center"/>
          </w:tcPr>
          <w:p w14:paraId="2DBBCA74" w14:textId="3A058CD4" w:rsidR="00660FB0" w:rsidRPr="00246864" w:rsidRDefault="00660FB0" w:rsidP="00D81CBD">
            <w:pPr>
              <w:rPr>
                <w:rFonts w:ascii="Arial" w:eastAsia="Times New Roman" w:hAnsi="Arial" w:cs="Times New Roman"/>
                <w:b/>
                <w:bCs/>
                <w:kern w:val="0"/>
                <w:szCs w:val="24"/>
                <w:lang w:val="en-GB" w:eastAsia="nb-NO"/>
                <w14:ligatures w14:val="none"/>
              </w:rPr>
            </w:pPr>
            <w:r w:rsidRPr="00246864">
              <w:rPr>
                <w:rFonts w:ascii="Arial" w:eastAsia="Times New Roman" w:hAnsi="Arial" w:cs="Arial"/>
                <w:b/>
                <w:bCs/>
                <w:color w:val="FFFFFF" w:themeColor="background1"/>
                <w:kern w:val="0"/>
                <w:lang w:val="en-GB" w:eastAsia="nb-NO"/>
                <w14:ligatures w14:val="none"/>
              </w:rPr>
              <w:t>Participants</w:t>
            </w:r>
          </w:p>
        </w:tc>
      </w:tr>
      <w:tr w:rsidR="00660FB0" w:rsidRPr="003000CE" w14:paraId="23FA9C66" w14:textId="77777777" w:rsidTr="00660FB0">
        <w:tc>
          <w:tcPr>
            <w:tcW w:w="2265" w:type="dxa"/>
          </w:tcPr>
          <w:p w14:paraId="321C5388" w14:textId="1F8B51DE"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Project status meeting</w:t>
            </w:r>
          </w:p>
        </w:tc>
        <w:tc>
          <w:tcPr>
            <w:tcW w:w="2265" w:type="dxa"/>
          </w:tcPr>
          <w:p w14:paraId="03BD615A" w14:textId="24466932"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Follow-up of progress, risks, issues, decisions and actions</w:t>
            </w:r>
          </w:p>
        </w:tc>
        <w:tc>
          <w:tcPr>
            <w:tcW w:w="2266" w:type="dxa"/>
          </w:tcPr>
          <w:p w14:paraId="134C5E1D" w14:textId="39DD204D"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Weekly or bi-weekly during implementation</w:t>
            </w:r>
          </w:p>
        </w:tc>
        <w:tc>
          <w:tcPr>
            <w:tcW w:w="2266" w:type="dxa"/>
          </w:tcPr>
          <w:p w14:paraId="73C33CA6" w14:textId="7D9183DD"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Project managers and relevant workstream leads</w:t>
            </w:r>
          </w:p>
        </w:tc>
      </w:tr>
      <w:tr w:rsidR="00660FB0" w:rsidRPr="003000CE" w14:paraId="3796F079" w14:textId="77777777" w:rsidTr="00660FB0">
        <w:tc>
          <w:tcPr>
            <w:tcW w:w="2265" w:type="dxa"/>
            <w:vAlign w:val="center"/>
          </w:tcPr>
          <w:p w14:paraId="604EC4B4" w14:textId="40FD98AF"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Steering meeting</w:t>
            </w:r>
          </w:p>
        </w:tc>
        <w:tc>
          <w:tcPr>
            <w:tcW w:w="2265" w:type="dxa"/>
            <w:vAlign w:val="center"/>
          </w:tcPr>
          <w:p w14:paraId="48DD0A74" w14:textId="5BD747AB"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Follow-up of overall status, major risks, decisions and escalations</w:t>
            </w:r>
          </w:p>
        </w:tc>
        <w:tc>
          <w:tcPr>
            <w:tcW w:w="2266" w:type="dxa"/>
            <w:vAlign w:val="center"/>
          </w:tcPr>
          <w:p w14:paraId="62E6CE8B" w14:textId="6CE550A6"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Monthly or as agreed</w:t>
            </w:r>
          </w:p>
        </w:tc>
        <w:tc>
          <w:tcPr>
            <w:tcW w:w="2266" w:type="dxa"/>
            <w:vAlign w:val="center"/>
          </w:tcPr>
          <w:p w14:paraId="4B8E927F" w14:textId="3453CEDE"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Customer and Supplier management representatives</w:t>
            </w:r>
          </w:p>
        </w:tc>
      </w:tr>
      <w:tr w:rsidR="00660FB0" w:rsidRPr="003000CE" w14:paraId="7F43B1D5" w14:textId="77777777" w:rsidTr="00660FB0">
        <w:tc>
          <w:tcPr>
            <w:tcW w:w="2265" w:type="dxa"/>
            <w:vAlign w:val="center"/>
          </w:tcPr>
          <w:p w14:paraId="34941FBC" w14:textId="7E17A777"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Operational/service meeting</w:t>
            </w:r>
          </w:p>
        </w:tc>
        <w:tc>
          <w:tcPr>
            <w:tcW w:w="2265" w:type="dxa"/>
            <w:vAlign w:val="center"/>
          </w:tcPr>
          <w:p w14:paraId="3192379B" w14:textId="6C807B43"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Follow-up of incidents, service performance, SLA, changes and improvement actions</w:t>
            </w:r>
          </w:p>
        </w:tc>
        <w:tc>
          <w:tcPr>
            <w:tcW w:w="2266" w:type="dxa"/>
            <w:vAlign w:val="center"/>
          </w:tcPr>
          <w:p w14:paraId="516BF3A6" w14:textId="18059D12"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Monthly after go-live</w:t>
            </w:r>
          </w:p>
        </w:tc>
        <w:tc>
          <w:tcPr>
            <w:tcW w:w="2266" w:type="dxa"/>
            <w:vAlign w:val="center"/>
          </w:tcPr>
          <w:p w14:paraId="356F05F1" w14:textId="2A678C63"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Service manager, technical leads and operational representatives</w:t>
            </w:r>
          </w:p>
        </w:tc>
      </w:tr>
      <w:tr w:rsidR="00660FB0" w:rsidRPr="00B37679" w14:paraId="783F1456" w14:textId="77777777" w:rsidTr="00660FB0">
        <w:tc>
          <w:tcPr>
            <w:tcW w:w="2265" w:type="dxa"/>
            <w:vAlign w:val="center"/>
          </w:tcPr>
          <w:p w14:paraId="4BAFADDC" w14:textId="326058AF"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Ad hoc meetings</w:t>
            </w:r>
          </w:p>
        </w:tc>
        <w:tc>
          <w:tcPr>
            <w:tcW w:w="2265" w:type="dxa"/>
            <w:vAlign w:val="center"/>
          </w:tcPr>
          <w:p w14:paraId="2DADA8E4" w14:textId="35370DD0"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Handling of urgent issues, escalations or specific topics</w:t>
            </w:r>
          </w:p>
        </w:tc>
        <w:tc>
          <w:tcPr>
            <w:tcW w:w="2266" w:type="dxa"/>
            <w:vAlign w:val="center"/>
          </w:tcPr>
          <w:p w14:paraId="7A34EFBE" w14:textId="1C19AF0B"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As needed</w:t>
            </w:r>
          </w:p>
        </w:tc>
        <w:tc>
          <w:tcPr>
            <w:tcW w:w="2266" w:type="dxa"/>
            <w:vAlign w:val="center"/>
          </w:tcPr>
          <w:p w14:paraId="5BDE3FB6" w14:textId="205D019B" w:rsidR="00660FB0" w:rsidRPr="00B37679" w:rsidRDefault="00660FB0" w:rsidP="00D81CBD">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Relevant representatives</w:t>
            </w:r>
          </w:p>
        </w:tc>
      </w:tr>
    </w:tbl>
    <w:p w14:paraId="4A35C122" w14:textId="77777777" w:rsidR="00C22765" w:rsidRPr="00C01A34" w:rsidRDefault="00C22765" w:rsidP="00C01A34">
      <w:pPr>
        <w:spacing w:after="0" w:line="240" w:lineRule="auto"/>
        <w:rPr>
          <w:rFonts w:ascii="Arial" w:eastAsia="Times New Roman" w:hAnsi="Arial" w:cs="Times New Roman"/>
          <w:kern w:val="0"/>
          <w:szCs w:val="24"/>
          <w:lang w:val="en-US" w:eastAsia="nb-NO"/>
          <w14:ligatures w14:val="none"/>
        </w:rPr>
      </w:pPr>
    </w:p>
    <w:p w14:paraId="48231674" w14:textId="77777777" w:rsidR="0097282F" w:rsidRDefault="0097282F" w:rsidP="00377F38">
      <w:pPr>
        <w:spacing w:after="0" w:line="240" w:lineRule="auto"/>
        <w:rPr>
          <w:rFonts w:ascii="Arial" w:eastAsia="Times New Roman" w:hAnsi="Arial" w:cs="Times New Roman"/>
          <w:kern w:val="0"/>
          <w:szCs w:val="24"/>
          <w:lang w:val="en-US" w:eastAsia="nb-NO"/>
          <w14:ligatures w14:val="none"/>
        </w:rPr>
      </w:pPr>
    </w:p>
    <w:p w14:paraId="010A4AB4" w14:textId="07F92483" w:rsidR="00595B36" w:rsidRDefault="00595B36" w:rsidP="00377F38">
      <w:pPr>
        <w:spacing w:after="0" w:line="240" w:lineRule="auto"/>
        <w:rPr>
          <w:rFonts w:ascii="Arial" w:eastAsia="Times New Roman" w:hAnsi="Arial" w:cs="Times New Roman"/>
          <w:kern w:val="0"/>
          <w:szCs w:val="24"/>
          <w:lang w:val="en-US" w:eastAsia="nb-NO"/>
          <w14:ligatures w14:val="none"/>
        </w:rPr>
      </w:pPr>
    </w:p>
    <w:p w14:paraId="30435BB1" w14:textId="77777777" w:rsidR="004841D6" w:rsidRPr="00B37679" w:rsidRDefault="004841D6" w:rsidP="004841D6">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Supplier shall prepare agenda and status material for meetings where the Supplier is responsible for delivery follow-up, unless otherwise agreed. Minutes of meetings shall document decisions, action items, responsible owner and due dates.</w:t>
      </w:r>
    </w:p>
    <w:p w14:paraId="65ABAC0C" w14:textId="77777777" w:rsidR="009F7D63" w:rsidRPr="00B37679" w:rsidRDefault="009F7D63" w:rsidP="00377F38">
      <w:pPr>
        <w:spacing w:after="0" w:line="240" w:lineRule="auto"/>
        <w:rPr>
          <w:rFonts w:ascii="Arial" w:eastAsia="Times New Roman" w:hAnsi="Arial" w:cs="Times New Roman"/>
          <w:kern w:val="0"/>
          <w:szCs w:val="24"/>
          <w:lang w:val="en-GB" w:eastAsia="nb-NO"/>
          <w14:ligatures w14:val="none"/>
        </w:rPr>
      </w:pPr>
    </w:p>
    <w:p w14:paraId="1FC6EF60" w14:textId="2AC9A736" w:rsidR="00E975FD" w:rsidRPr="00B37679" w:rsidRDefault="00E975FD" w:rsidP="00377F38">
      <w:pPr>
        <w:spacing w:after="0" w:line="240" w:lineRule="auto"/>
        <w:rPr>
          <w:rFonts w:ascii="Arial" w:eastAsia="Times New Roman" w:hAnsi="Arial" w:cs="Times New Roman"/>
          <w:b/>
          <w:bCs/>
          <w:kern w:val="0"/>
          <w:szCs w:val="24"/>
          <w:lang w:val="en-GB" w:eastAsia="nb-NO"/>
          <w14:ligatures w14:val="none"/>
        </w:rPr>
      </w:pPr>
      <w:r w:rsidRPr="00B37679">
        <w:rPr>
          <w:rFonts w:ascii="Arial" w:eastAsia="Times New Roman" w:hAnsi="Arial" w:cs="Times New Roman"/>
          <w:b/>
          <w:bCs/>
          <w:kern w:val="0"/>
          <w:szCs w:val="24"/>
          <w:lang w:val="en-GB" w:eastAsia="nb-NO"/>
          <w14:ligatures w14:val="none"/>
        </w:rPr>
        <w:t xml:space="preserve">Reporting: </w:t>
      </w:r>
    </w:p>
    <w:p w14:paraId="58183AF2" w14:textId="7D4CB114" w:rsidR="00EF692F" w:rsidRPr="00B37679" w:rsidRDefault="00EF692F" w:rsidP="00EF692F">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Supplier shall provide regular status reporting to the Customer. The report shall as a minimum include:</w:t>
      </w:r>
    </w:p>
    <w:p w14:paraId="5FA39E38" w14:textId="77777777" w:rsidR="00EF692F" w:rsidRPr="00B37679" w:rsidRDefault="00EF692F" w:rsidP="00EF692F">
      <w:pPr>
        <w:spacing w:after="0" w:line="240" w:lineRule="auto"/>
        <w:rPr>
          <w:rFonts w:ascii="Arial" w:eastAsia="Times New Roman" w:hAnsi="Arial" w:cs="Times New Roman"/>
          <w:kern w:val="0"/>
          <w:szCs w:val="24"/>
          <w:lang w:val="en-GB" w:eastAsia="nb-NO"/>
          <w14:ligatures w14:val="none"/>
        </w:rPr>
      </w:pPr>
    </w:p>
    <w:p w14:paraId="349A4C9A"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overall delivery status</w:t>
      </w:r>
    </w:p>
    <w:p w14:paraId="1E797EFF"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progress against plan and milestones</w:t>
      </w:r>
    </w:p>
    <w:p w14:paraId="3609C851"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key activities completed in the reporting period</w:t>
      </w:r>
    </w:p>
    <w:p w14:paraId="30569070"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planned activities for the next period</w:t>
      </w:r>
    </w:p>
    <w:p w14:paraId="03EFD755"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open risks, issues and dependencies</w:t>
      </w:r>
    </w:p>
    <w:p w14:paraId="232485AA"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change requests and decisions pending</w:t>
      </w:r>
    </w:p>
    <w:p w14:paraId="4B287D8F"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status of testing, training, migration and deployment activities, where relevant</w:t>
      </w:r>
    </w:p>
    <w:p w14:paraId="6B65B6A1"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service performance and SLA status after go-live</w:t>
      </w:r>
    </w:p>
    <w:p w14:paraId="381C3CF8" w14:textId="77777777" w:rsidR="00EF692F" w:rsidRPr="00B37679" w:rsidRDefault="00EF692F" w:rsidP="00EF692F">
      <w:pPr>
        <w:numPr>
          <w:ilvl w:val="0"/>
          <w:numId w:val="3"/>
        </w:num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actions requiring Customer decision or support</w:t>
      </w:r>
    </w:p>
    <w:p w14:paraId="19C8736B" w14:textId="77777777" w:rsidR="008609B6" w:rsidRPr="00B37679" w:rsidRDefault="008609B6" w:rsidP="00EF692F">
      <w:pPr>
        <w:spacing w:after="0" w:line="240" w:lineRule="auto"/>
        <w:rPr>
          <w:rFonts w:ascii="Arial" w:eastAsia="Times New Roman" w:hAnsi="Arial" w:cs="Times New Roman"/>
          <w:kern w:val="0"/>
          <w:szCs w:val="24"/>
          <w:lang w:val="en-GB" w:eastAsia="nb-NO"/>
          <w14:ligatures w14:val="none"/>
        </w:rPr>
      </w:pPr>
    </w:p>
    <w:p w14:paraId="40EC9CCE" w14:textId="001AC0E9" w:rsidR="008609B6" w:rsidRPr="00B37679" w:rsidRDefault="00BA457E" w:rsidP="00EF692F">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Supplier shall maintain a risk register including probability, impact, mitigation and owner.</w:t>
      </w:r>
    </w:p>
    <w:p w14:paraId="71A47D29" w14:textId="77777777" w:rsidR="00C64BFE" w:rsidRPr="00B37679" w:rsidRDefault="00C64BFE" w:rsidP="00EF692F">
      <w:pPr>
        <w:spacing w:after="0" w:line="240" w:lineRule="auto"/>
        <w:rPr>
          <w:rFonts w:ascii="Arial" w:eastAsia="Times New Roman" w:hAnsi="Arial" w:cs="Times New Roman"/>
          <w:kern w:val="0"/>
          <w:szCs w:val="24"/>
          <w:lang w:val="en-GB" w:eastAsia="nb-NO"/>
          <w14:ligatures w14:val="none"/>
        </w:rPr>
      </w:pPr>
    </w:p>
    <w:p w14:paraId="1411C3DE" w14:textId="77777777" w:rsidR="00C64BFE" w:rsidRPr="00B37679" w:rsidRDefault="00C64BFE" w:rsidP="00C64BFE">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reporting format and frequency shall be agreed between the parties before project start-up.</w:t>
      </w:r>
    </w:p>
    <w:p w14:paraId="2B37D004" w14:textId="77777777" w:rsidR="00EF692F" w:rsidRPr="00B37679" w:rsidRDefault="00EF692F" w:rsidP="00377F38">
      <w:pPr>
        <w:spacing w:after="0" w:line="240" w:lineRule="auto"/>
        <w:rPr>
          <w:rFonts w:ascii="Arial" w:eastAsia="Times New Roman" w:hAnsi="Arial" w:cs="Times New Roman"/>
          <w:kern w:val="0"/>
          <w:szCs w:val="24"/>
          <w:lang w:val="en-GB" w:eastAsia="nb-NO"/>
          <w14:ligatures w14:val="none"/>
        </w:rPr>
      </w:pPr>
    </w:p>
    <w:p w14:paraId="38BA7EFC" w14:textId="77777777" w:rsidR="00E775A4" w:rsidRPr="00B37679" w:rsidRDefault="00E775A4" w:rsidP="00E775A4">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Each party shall notify the other party without undue delay of matters that may affect delivery, cost, quality, security, service performance, milestones or fulfilment of contractual obligations.</w:t>
      </w:r>
    </w:p>
    <w:p w14:paraId="28591B3C" w14:textId="77777777" w:rsidR="006F74C1" w:rsidRPr="00B37679" w:rsidRDefault="006F74C1" w:rsidP="00E775A4">
      <w:pPr>
        <w:spacing w:after="0" w:line="240" w:lineRule="auto"/>
        <w:rPr>
          <w:rFonts w:ascii="Arial" w:eastAsia="Times New Roman" w:hAnsi="Arial" w:cs="Times New Roman"/>
          <w:kern w:val="0"/>
          <w:szCs w:val="24"/>
          <w:lang w:val="en-GB" w:eastAsia="nb-NO"/>
          <w14:ligatures w14:val="none"/>
        </w:rPr>
      </w:pPr>
    </w:p>
    <w:p w14:paraId="076E0F8A" w14:textId="1D52B3DA" w:rsidR="009F7D63" w:rsidRPr="00B37679" w:rsidRDefault="00E775A4" w:rsidP="00377F38">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Issues that cannot be resolved at project or operational level shall be escalated according to the following escalation levels:</w:t>
      </w:r>
    </w:p>
    <w:p w14:paraId="3AE071AA" w14:textId="77777777" w:rsidR="006F74C1" w:rsidRPr="00B37679" w:rsidRDefault="006F74C1" w:rsidP="006F74C1">
      <w:pPr>
        <w:spacing w:after="0" w:line="240" w:lineRule="auto"/>
        <w:rPr>
          <w:rFonts w:ascii="Arial" w:eastAsia="Times New Roman" w:hAnsi="Arial" w:cs="Times New Roman"/>
          <w:kern w:val="0"/>
          <w:szCs w:val="24"/>
          <w:lang w:val="en-GB" w:eastAsia="nb-NO"/>
          <w14:ligatures w14:val="none"/>
        </w:rPr>
      </w:pPr>
    </w:p>
    <w:tbl>
      <w:tblPr>
        <w:tblStyle w:val="Tabellrutenett"/>
        <w:tblW w:w="0" w:type="auto"/>
        <w:tblLook w:val="04A0" w:firstRow="1" w:lastRow="0" w:firstColumn="1" w:lastColumn="0" w:noHBand="0" w:noVBand="1"/>
      </w:tblPr>
      <w:tblGrid>
        <w:gridCol w:w="1129"/>
        <w:gridCol w:w="4912"/>
        <w:gridCol w:w="3021"/>
      </w:tblGrid>
      <w:tr w:rsidR="00D12532" w:rsidRPr="00EF14DE" w14:paraId="03DBEB76" w14:textId="77777777" w:rsidTr="00D12532">
        <w:tc>
          <w:tcPr>
            <w:tcW w:w="1129" w:type="dxa"/>
            <w:shd w:val="clear" w:color="auto" w:fill="6B1F4A"/>
          </w:tcPr>
          <w:p w14:paraId="422C2330" w14:textId="3E17EABC" w:rsidR="00D12532" w:rsidRPr="00EF14DE" w:rsidRDefault="00D12532" w:rsidP="00D12532">
            <w:pPr>
              <w:rPr>
                <w:rFonts w:ascii="Arial" w:eastAsia="Times New Roman" w:hAnsi="Arial" w:cs="Times New Roman"/>
                <w:b/>
                <w:bCs/>
                <w:kern w:val="0"/>
                <w:szCs w:val="24"/>
                <w:lang w:val="en-GB" w:eastAsia="nb-NO"/>
                <w14:ligatures w14:val="none"/>
              </w:rPr>
            </w:pPr>
            <w:r w:rsidRPr="00EF14DE">
              <w:rPr>
                <w:rFonts w:ascii="Arial" w:eastAsia="Times New Roman" w:hAnsi="Arial" w:cs="Arial"/>
                <w:b/>
                <w:bCs/>
                <w:color w:val="FFFFFF" w:themeColor="background1"/>
                <w:kern w:val="0"/>
                <w:lang w:val="en-GB" w:eastAsia="nb-NO"/>
                <w14:ligatures w14:val="none"/>
              </w:rPr>
              <w:t>Level</w:t>
            </w:r>
          </w:p>
        </w:tc>
        <w:tc>
          <w:tcPr>
            <w:tcW w:w="4912" w:type="dxa"/>
            <w:shd w:val="clear" w:color="auto" w:fill="6B1F4A"/>
            <w:vAlign w:val="center"/>
          </w:tcPr>
          <w:p w14:paraId="324ED2D6" w14:textId="22D6CC43" w:rsidR="00D12532" w:rsidRPr="00EF14DE" w:rsidRDefault="00D12532" w:rsidP="00D12532">
            <w:pPr>
              <w:rPr>
                <w:rFonts w:ascii="Arial" w:eastAsia="Times New Roman" w:hAnsi="Arial" w:cs="Times New Roman"/>
                <w:b/>
                <w:bCs/>
                <w:kern w:val="0"/>
                <w:szCs w:val="24"/>
                <w:lang w:val="en-GB" w:eastAsia="nb-NO"/>
                <w14:ligatures w14:val="none"/>
              </w:rPr>
            </w:pPr>
            <w:r w:rsidRPr="00EF14DE">
              <w:rPr>
                <w:rFonts w:ascii="Arial" w:eastAsia="Times New Roman" w:hAnsi="Arial" w:cs="Arial"/>
                <w:b/>
                <w:bCs/>
                <w:color w:val="FFFFFF" w:themeColor="background1"/>
                <w:kern w:val="0"/>
                <w:lang w:val="en-GB" w:eastAsia="nb-NO"/>
                <w14:ligatures w14:val="none"/>
              </w:rPr>
              <w:t>Escalation point</w:t>
            </w:r>
          </w:p>
        </w:tc>
        <w:tc>
          <w:tcPr>
            <w:tcW w:w="3021" w:type="dxa"/>
            <w:shd w:val="clear" w:color="auto" w:fill="6B1F4A"/>
          </w:tcPr>
          <w:p w14:paraId="14FB32E3" w14:textId="502DEFAB" w:rsidR="00D12532" w:rsidRPr="00EF14DE" w:rsidRDefault="00D12532" w:rsidP="00D12532">
            <w:pPr>
              <w:rPr>
                <w:rFonts w:ascii="Arial" w:eastAsia="Times New Roman" w:hAnsi="Arial" w:cs="Times New Roman"/>
                <w:b/>
                <w:bCs/>
                <w:kern w:val="0"/>
                <w:szCs w:val="24"/>
                <w:lang w:val="en-GB" w:eastAsia="nb-NO"/>
                <w14:ligatures w14:val="none"/>
              </w:rPr>
            </w:pPr>
            <w:r w:rsidRPr="00EF14DE">
              <w:rPr>
                <w:rFonts w:ascii="Arial" w:eastAsia="Times New Roman" w:hAnsi="Arial" w:cs="Arial"/>
                <w:b/>
                <w:bCs/>
                <w:color w:val="FFFFFF" w:themeColor="background1"/>
                <w:kern w:val="0"/>
                <w:lang w:val="en-GB" w:eastAsia="nb-NO"/>
                <w14:ligatures w14:val="none"/>
              </w:rPr>
              <w:t>Typical matters</w:t>
            </w:r>
          </w:p>
        </w:tc>
      </w:tr>
      <w:tr w:rsidR="00D12532" w:rsidRPr="003000CE" w14:paraId="572A9350" w14:textId="77777777" w:rsidTr="00A2334E">
        <w:tc>
          <w:tcPr>
            <w:tcW w:w="1129" w:type="dxa"/>
            <w:vAlign w:val="center"/>
          </w:tcPr>
          <w:p w14:paraId="26E4BBCD" w14:textId="77E0F4D0"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Level 1</w:t>
            </w:r>
          </w:p>
        </w:tc>
        <w:tc>
          <w:tcPr>
            <w:tcW w:w="4912" w:type="dxa"/>
            <w:vAlign w:val="center"/>
          </w:tcPr>
          <w:p w14:paraId="30056836" w14:textId="0C1CB911"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Project Manager / Service Manager</w:t>
            </w:r>
          </w:p>
        </w:tc>
        <w:tc>
          <w:tcPr>
            <w:tcW w:w="3021" w:type="dxa"/>
            <w:vAlign w:val="center"/>
          </w:tcPr>
          <w:p w14:paraId="5A7BB70F" w14:textId="44F46B10"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Operational issues, progress delays, clarification needs</w:t>
            </w:r>
          </w:p>
        </w:tc>
      </w:tr>
      <w:tr w:rsidR="00D12532" w:rsidRPr="003000CE" w14:paraId="33D63551" w14:textId="77777777" w:rsidTr="00A2334E">
        <w:tc>
          <w:tcPr>
            <w:tcW w:w="1129" w:type="dxa"/>
            <w:vAlign w:val="center"/>
          </w:tcPr>
          <w:p w14:paraId="17624E3D" w14:textId="0248FE05"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Level 2</w:t>
            </w:r>
          </w:p>
        </w:tc>
        <w:tc>
          <w:tcPr>
            <w:tcW w:w="4912" w:type="dxa"/>
            <w:vAlign w:val="center"/>
          </w:tcPr>
          <w:p w14:paraId="31603C66" w14:textId="4545B3BF"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Customer’s Representative / Supplier’s Representative</w:t>
            </w:r>
          </w:p>
        </w:tc>
        <w:tc>
          <w:tcPr>
            <w:tcW w:w="3021" w:type="dxa"/>
            <w:vAlign w:val="center"/>
          </w:tcPr>
          <w:p w14:paraId="53F9DE69" w14:textId="1E0D8D7E"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Contractual interpretation, unresolved risks, prioritisation</w:t>
            </w:r>
          </w:p>
        </w:tc>
      </w:tr>
      <w:tr w:rsidR="00D12532" w:rsidRPr="003000CE" w14:paraId="73F2CB97" w14:textId="77777777" w:rsidTr="00A2334E">
        <w:tc>
          <w:tcPr>
            <w:tcW w:w="1129" w:type="dxa"/>
            <w:vAlign w:val="center"/>
          </w:tcPr>
          <w:p w14:paraId="3BC82FBB" w14:textId="359208B1"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Level 3</w:t>
            </w:r>
          </w:p>
        </w:tc>
        <w:tc>
          <w:tcPr>
            <w:tcW w:w="4912" w:type="dxa"/>
            <w:vAlign w:val="center"/>
          </w:tcPr>
          <w:p w14:paraId="09DBE178" w14:textId="3E64496A"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Steering group / Contract owner</w:t>
            </w:r>
          </w:p>
        </w:tc>
        <w:tc>
          <w:tcPr>
            <w:tcW w:w="3021" w:type="dxa"/>
            <w:vAlign w:val="center"/>
          </w:tcPr>
          <w:p w14:paraId="5365657A" w14:textId="28613C8E" w:rsidR="00D12532" w:rsidRPr="00B37679" w:rsidRDefault="00D12532" w:rsidP="00D12532">
            <w:pPr>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Material deviations, changes to scope, cost, milestones or obligations</w:t>
            </w:r>
          </w:p>
        </w:tc>
      </w:tr>
    </w:tbl>
    <w:p w14:paraId="6892FBE4" w14:textId="77777777" w:rsidR="00D12532" w:rsidRPr="00B37679" w:rsidRDefault="00D12532" w:rsidP="006F74C1">
      <w:pPr>
        <w:spacing w:after="0" w:line="240" w:lineRule="auto"/>
        <w:rPr>
          <w:rFonts w:ascii="Arial" w:eastAsia="Times New Roman" w:hAnsi="Arial" w:cs="Times New Roman"/>
          <w:kern w:val="0"/>
          <w:szCs w:val="24"/>
          <w:lang w:val="en-GB" w:eastAsia="nb-NO"/>
          <w14:ligatures w14:val="none"/>
        </w:rPr>
      </w:pPr>
    </w:p>
    <w:p w14:paraId="40F2E035" w14:textId="40B35569" w:rsidR="006F74C1" w:rsidRPr="00B37679" w:rsidRDefault="006F74C1" w:rsidP="006F74C1">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Escalated matters shall include a description of the issue, impact assessment, proposed mitigation and required decision.</w:t>
      </w:r>
    </w:p>
    <w:p w14:paraId="2BE6388F" w14:textId="77777777" w:rsidR="006F74C1" w:rsidRPr="00B37679" w:rsidRDefault="006F74C1" w:rsidP="006F74C1">
      <w:pPr>
        <w:spacing w:after="0" w:line="240" w:lineRule="auto"/>
        <w:rPr>
          <w:rFonts w:ascii="Arial" w:eastAsia="Times New Roman" w:hAnsi="Arial" w:cs="Times New Roman"/>
          <w:kern w:val="0"/>
          <w:szCs w:val="24"/>
          <w:lang w:val="en-GB" w:eastAsia="nb-NO"/>
          <w14:ligatures w14:val="none"/>
        </w:rPr>
      </w:pPr>
    </w:p>
    <w:p w14:paraId="58CC5213" w14:textId="77777777" w:rsidR="006F74C1" w:rsidRPr="00B37679" w:rsidRDefault="006F74C1" w:rsidP="006F74C1">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All changes to scope, functionality, delivery plan, milestones, service levels, integrations, security requirements, data processing, price or other contractual obligations shall be handled through the agreed change control procedure.</w:t>
      </w:r>
    </w:p>
    <w:p w14:paraId="4A961BE3" w14:textId="77777777" w:rsidR="006F74C1" w:rsidRPr="00B37679" w:rsidRDefault="006F74C1" w:rsidP="006F74C1">
      <w:pPr>
        <w:spacing w:after="0" w:line="240" w:lineRule="auto"/>
        <w:rPr>
          <w:rFonts w:ascii="Arial" w:eastAsia="Times New Roman" w:hAnsi="Arial" w:cs="Times New Roman"/>
          <w:kern w:val="0"/>
          <w:szCs w:val="24"/>
          <w:lang w:val="en-GB" w:eastAsia="nb-NO"/>
          <w14:ligatures w14:val="none"/>
        </w:rPr>
      </w:pPr>
    </w:p>
    <w:p w14:paraId="0F151BBA" w14:textId="77777777" w:rsidR="00387A8C" w:rsidRPr="00B37679" w:rsidRDefault="00387A8C" w:rsidP="00377F38">
      <w:pPr>
        <w:spacing w:after="0" w:line="240" w:lineRule="auto"/>
        <w:rPr>
          <w:rFonts w:ascii="Arial" w:eastAsia="Times New Roman" w:hAnsi="Arial" w:cs="Times New Roman"/>
          <w:kern w:val="0"/>
          <w:szCs w:val="24"/>
          <w:lang w:val="en-GB" w:eastAsia="nb-NO"/>
          <w14:ligatures w14:val="none"/>
        </w:rPr>
      </w:pPr>
    </w:p>
    <w:p w14:paraId="1A0C212E" w14:textId="31A4AB16" w:rsidR="00652C3E" w:rsidRPr="00B37679" w:rsidRDefault="008C018E" w:rsidP="00377F38">
      <w:pPr>
        <w:spacing w:after="0" w:line="240" w:lineRule="auto"/>
        <w:rPr>
          <w:rFonts w:ascii="Arial" w:eastAsia="Times New Roman" w:hAnsi="Arial" w:cs="Times New Roman"/>
          <w:b/>
          <w:bCs/>
          <w:kern w:val="0"/>
          <w:szCs w:val="24"/>
          <w:lang w:val="en-GB" w:eastAsia="nb-NO"/>
          <w14:ligatures w14:val="none"/>
        </w:rPr>
      </w:pPr>
      <w:r w:rsidRPr="00B37679">
        <w:rPr>
          <w:rFonts w:ascii="Arial" w:eastAsia="Times New Roman" w:hAnsi="Arial" w:cs="Times New Roman"/>
          <w:b/>
          <w:bCs/>
          <w:kern w:val="0"/>
          <w:szCs w:val="24"/>
          <w:lang w:val="en-GB" w:eastAsia="nb-NO"/>
          <w14:ligatures w14:val="none"/>
        </w:rPr>
        <w:t>Key Personnel</w:t>
      </w:r>
      <w:r w:rsidR="003F2282" w:rsidRPr="00B37679">
        <w:rPr>
          <w:rFonts w:ascii="Arial" w:eastAsia="Times New Roman" w:hAnsi="Arial" w:cs="Times New Roman"/>
          <w:b/>
          <w:bCs/>
          <w:kern w:val="0"/>
          <w:szCs w:val="24"/>
          <w:lang w:val="en-GB" w:eastAsia="nb-NO"/>
          <w14:ligatures w14:val="none"/>
        </w:rPr>
        <w:t xml:space="preserve"> and Communication</w:t>
      </w:r>
      <w:r w:rsidRPr="00B37679">
        <w:rPr>
          <w:rFonts w:ascii="Arial" w:eastAsia="Times New Roman" w:hAnsi="Arial" w:cs="Times New Roman"/>
          <w:b/>
          <w:bCs/>
          <w:kern w:val="0"/>
          <w:szCs w:val="24"/>
          <w:lang w:val="en-GB" w:eastAsia="nb-NO"/>
          <w14:ligatures w14:val="none"/>
        </w:rPr>
        <w:t>:</w:t>
      </w:r>
    </w:p>
    <w:p w14:paraId="5BED6CA1" w14:textId="77777777" w:rsidR="00F640FD" w:rsidRPr="00B37679" w:rsidRDefault="00F640FD" w:rsidP="00F640FD">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Supplier shall make available key personnel with the competence and capacity required to fulfil the Agreement. Key personnel shall not be replaced without prior written notice to the Customer.</w:t>
      </w:r>
    </w:p>
    <w:p w14:paraId="425818E3" w14:textId="77777777" w:rsidR="001A1582" w:rsidRPr="00B37679" w:rsidRDefault="001A1582" w:rsidP="00F640FD">
      <w:pPr>
        <w:spacing w:after="0" w:line="240" w:lineRule="auto"/>
        <w:rPr>
          <w:rFonts w:ascii="Arial" w:eastAsia="Times New Roman" w:hAnsi="Arial" w:cs="Times New Roman"/>
          <w:kern w:val="0"/>
          <w:szCs w:val="24"/>
          <w:lang w:val="en-GB" w:eastAsia="nb-NO"/>
          <w14:ligatures w14:val="none"/>
        </w:rPr>
      </w:pPr>
    </w:p>
    <w:p w14:paraId="3E6D531A" w14:textId="77777777" w:rsidR="00F640FD" w:rsidRPr="00B37679" w:rsidRDefault="00F640FD" w:rsidP="00F640FD">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lastRenderedPageBreak/>
        <w:t>If key personnel are replaced, the Supplier shall ensure sufficient handover and continuity. Replacement personnel shall have equivalent or better competence and experience, unless otherwise agreed by the Customer.</w:t>
      </w:r>
    </w:p>
    <w:p w14:paraId="626F3CE7" w14:textId="77777777" w:rsidR="000C65C1" w:rsidRPr="00B37679" w:rsidRDefault="000C65C1" w:rsidP="00F640FD">
      <w:pPr>
        <w:spacing w:after="0" w:line="240" w:lineRule="auto"/>
        <w:rPr>
          <w:rFonts w:ascii="Arial" w:eastAsia="Times New Roman" w:hAnsi="Arial" w:cs="Times New Roman"/>
          <w:kern w:val="0"/>
          <w:szCs w:val="24"/>
          <w:lang w:val="en-GB" w:eastAsia="nb-NO"/>
          <w14:ligatures w14:val="none"/>
        </w:rPr>
      </w:pPr>
    </w:p>
    <w:p w14:paraId="0319D488" w14:textId="77777777" w:rsidR="00F640FD" w:rsidRPr="00B37679" w:rsidRDefault="00F640FD" w:rsidP="00F640FD">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Customer may request replacement of Supplier personnel where there are reasonable grounds related to competence, cooperation, security, performance or fulfilment of the Agreement.</w:t>
      </w:r>
    </w:p>
    <w:p w14:paraId="028F4FA7" w14:textId="77777777" w:rsidR="00F640FD" w:rsidRPr="00B37679" w:rsidRDefault="00F640FD" w:rsidP="00377F38">
      <w:pPr>
        <w:spacing w:after="0" w:line="240" w:lineRule="auto"/>
        <w:rPr>
          <w:rFonts w:ascii="Arial" w:eastAsia="Times New Roman" w:hAnsi="Arial" w:cs="Times New Roman"/>
          <w:kern w:val="0"/>
          <w:szCs w:val="24"/>
          <w:lang w:val="en-GB" w:eastAsia="nb-NO"/>
          <w14:ligatures w14:val="none"/>
        </w:rPr>
      </w:pPr>
    </w:p>
    <w:p w14:paraId="4168DC25" w14:textId="77777777" w:rsidR="00FF4AAC" w:rsidRPr="00B37679" w:rsidRDefault="00FF4AAC" w:rsidP="00FF4AAC">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Unless otherwise agreed, formal contract communication, contractual notices and deliverables under the Agreement shall be provided in English.</w:t>
      </w:r>
    </w:p>
    <w:p w14:paraId="1F8534FD" w14:textId="77777777" w:rsidR="00B151A5" w:rsidRPr="00B37679" w:rsidRDefault="00B151A5" w:rsidP="00FF4AAC">
      <w:pPr>
        <w:spacing w:after="0" w:line="240" w:lineRule="auto"/>
        <w:rPr>
          <w:rFonts w:ascii="Arial" w:eastAsia="Times New Roman" w:hAnsi="Arial" w:cs="Times New Roman"/>
          <w:kern w:val="0"/>
          <w:szCs w:val="24"/>
          <w:lang w:val="en-GB" w:eastAsia="nb-NO"/>
          <w14:ligatures w14:val="none"/>
        </w:rPr>
      </w:pPr>
    </w:p>
    <w:p w14:paraId="6ED247E9" w14:textId="3F09AFD4" w:rsidR="00FF4AAC" w:rsidRPr="00B37679" w:rsidRDefault="00FF4AAC" w:rsidP="00FF4AAC">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 xml:space="preserve">Operational meetings and day-to-day communication may be conducted in Norwegian or English, as agreed between the parties. Documentation intended for end users, training or operational use in the Customer’s </w:t>
      </w:r>
      <w:r w:rsidR="00CA5AD2" w:rsidRPr="00B37679">
        <w:rPr>
          <w:rFonts w:ascii="Arial" w:eastAsia="Times New Roman" w:hAnsi="Arial" w:cs="Times New Roman"/>
          <w:kern w:val="0"/>
          <w:szCs w:val="24"/>
          <w:lang w:val="en-GB" w:eastAsia="nb-NO"/>
          <w14:ligatures w14:val="none"/>
        </w:rPr>
        <w:t>organization</w:t>
      </w:r>
      <w:r w:rsidRPr="00B37679">
        <w:rPr>
          <w:rFonts w:ascii="Arial" w:eastAsia="Times New Roman" w:hAnsi="Arial" w:cs="Times New Roman"/>
          <w:kern w:val="0"/>
          <w:szCs w:val="24"/>
          <w:lang w:val="en-GB" w:eastAsia="nb-NO"/>
          <w14:ligatures w14:val="none"/>
        </w:rPr>
        <w:t xml:space="preserve"> shall be provided in the language agreed in the relevant Statement of Work or delivery plan.</w:t>
      </w:r>
    </w:p>
    <w:p w14:paraId="03A5BE37" w14:textId="77777777" w:rsidR="00393309" w:rsidRPr="00B37679" w:rsidRDefault="00393309" w:rsidP="00FF4AAC">
      <w:pPr>
        <w:spacing w:after="0" w:line="240" w:lineRule="auto"/>
        <w:rPr>
          <w:rFonts w:ascii="Arial" w:eastAsia="Times New Roman" w:hAnsi="Arial" w:cs="Times New Roman"/>
          <w:kern w:val="0"/>
          <w:szCs w:val="24"/>
          <w:lang w:val="en-GB" w:eastAsia="nb-NO"/>
          <w14:ligatures w14:val="none"/>
        </w:rPr>
      </w:pPr>
    </w:p>
    <w:p w14:paraId="0FDD4B0F" w14:textId="77777777" w:rsidR="00393309" w:rsidRPr="00B37679" w:rsidRDefault="00393309" w:rsidP="00393309">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The Supplier shall ensure that all deliverables, plans, reports and documentation are subject to proper version control.</w:t>
      </w:r>
    </w:p>
    <w:p w14:paraId="642254FD" w14:textId="77777777" w:rsidR="00B151A5" w:rsidRPr="00B37679" w:rsidRDefault="00B151A5" w:rsidP="00393309">
      <w:pPr>
        <w:spacing w:after="0" w:line="240" w:lineRule="auto"/>
        <w:rPr>
          <w:rFonts w:ascii="Arial" w:eastAsia="Times New Roman" w:hAnsi="Arial" w:cs="Times New Roman"/>
          <w:kern w:val="0"/>
          <w:szCs w:val="24"/>
          <w:lang w:val="en-GB" w:eastAsia="nb-NO"/>
          <w14:ligatures w14:val="none"/>
        </w:rPr>
      </w:pPr>
    </w:p>
    <w:p w14:paraId="37952749" w14:textId="77777777" w:rsidR="00393309" w:rsidRPr="00B37679" w:rsidRDefault="00393309" w:rsidP="00393309">
      <w:pPr>
        <w:spacing w:after="0" w:line="240" w:lineRule="auto"/>
        <w:rPr>
          <w:rFonts w:ascii="Arial" w:eastAsia="Times New Roman" w:hAnsi="Arial" w:cs="Times New Roman"/>
          <w:kern w:val="0"/>
          <w:szCs w:val="24"/>
          <w:lang w:val="en-GB" w:eastAsia="nb-NO"/>
          <w14:ligatures w14:val="none"/>
        </w:rPr>
      </w:pPr>
      <w:r w:rsidRPr="00B37679">
        <w:rPr>
          <w:rFonts w:ascii="Arial" w:eastAsia="Times New Roman" w:hAnsi="Arial" w:cs="Times New Roman"/>
          <w:kern w:val="0"/>
          <w:szCs w:val="24"/>
          <w:lang w:val="en-GB" w:eastAsia="nb-NO"/>
          <w14:ligatures w14:val="none"/>
        </w:rPr>
        <w:t>Documentation shall clearly identify version number, date, author, status and change history. Final versions of contractual deliverables shall be approved by the Customer in writing where approval is required under the Agreement or the relevant Statement of Work.</w:t>
      </w:r>
    </w:p>
    <w:p w14:paraId="079DAF90" w14:textId="77777777" w:rsidR="00393309" w:rsidRPr="00B37679" w:rsidRDefault="00393309" w:rsidP="00FF4AAC">
      <w:pPr>
        <w:spacing w:after="0" w:line="240" w:lineRule="auto"/>
        <w:rPr>
          <w:rFonts w:ascii="Arial" w:eastAsia="Times New Roman" w:hAnsi="Arial" w:cs="Times New Roman"/>
          <w:kern w:val="0"/>
          <w:szCs w:val="24"/>
          <w:lang w:val="en-GB" w:eastAsia="nb-NO"/>
          <w14:ligatures w14:val="none"/>
        </w:rPr>
      </w:pPr>
    </w:p>
    <w:p w14:paraId="3D98EFA5" w14:textId="1215907F" w:rsidR="00210D4E" w:rsidRPr="00B37679" w:rsidRDefault="009668E4" w:rsidP="00EB1ACE">
      <w:pPr>
        <w:keepNext/>
        <w:spacing w:before="240" w:after="60" w:line="240" w:lineRule="auto"/>
        <w:outlineLvl w:val="1"/>
        <w:rPr>
          <w:rFonts w:ascii="Cambria" w:eastAsia="Times New Roman" w:hAnsi="Cambria" w:cs="Times New Roman"/>
          <w:b/>
          <w:bCs/>
          <w:color w:val="6B1F4A"/>
          <w:kern w:val="0"/>
          <w:sz w:val="26"/>
          <w:szCs w:val="26"/>
          <w:lang w:val="en-GB" w:eastAsia="nb-NO"/>
          <w14:ligatures w14:val="none"/>
        </w:rPr>
      </w:pPr>
      <w:r w:rsidRPr="00B37679">
        <w:rPr>
          <w:rFonts w:ascii="Cambria" w:eastAsia="Times New Roman" w:hAnsi="Cambria" w:cs="Times New Roman"/>
          <w:b/>
          <w:bCs/>
          <w:color w:val="6B1F4A"/>
          <w:kern w:val="0"/>
          <w:sz w:val="26"/>
          <w:szCs w:val="26"/>
          <w:lang w:val="en-GB" w:eastAsia="nb-NO" w:bidi="en-GB"/>
          <w14:ligatures w14:val="none"/>
        </w:rPr>
        <w:t>Clause 6.2 of the Agreement Personal data</w:t>
      </w:r>
    </w:p>
    <w:p w14:paraId="7931B563" w14:textId="2F99E2A7" w:rsidR="00210D4E" w:rsidRPr="00B37679" w:rsidRDefault="00210D4E" w:rsidP="00210D4E">
      <w:pPr>
        <w:spacing w:after="0" w:line="240" w:lineRule="auto"/>
        <w:rPr>
          <w:rFonts w:ascii="Arial" w:eastAsia="Times New Roman" w:hAnsi="Arial" w:cs="Times New Roman"/>
          <w:i/>
          <w:iCs/>
          <w:kern w:val="0"/>
          <w:szCs w:val="24"/>
          <w:lang w:val="en-GB" w:eastAsia="nb-NO" w:bidi="en-GB"/>
          <w14:ligatures w14:val="none"/>
        </w:rPr>
      </w:pPr>
      <w:r w:rsidRPr="00B37679">
        <w:rPr>
          <w:rFonts w:ascii="Arial" w:eastAsia="Times New Roman" w:hAnsi="Arial" w:cs="Times New Roman"/>
          <w:i/>
          <w:iCs/>
          <w:kern w:val="0"/>
          <w:szCs w:val="24"/>
          <w:lang w:val="en-GB" w:eastAsia="nb-NO" w:bidi="en-GB"/>
          <w14:ligatures w14:val="none"/>
        </w:rPr>
        <w:t>To be filled out before conclusion of the Agreement.</w:t>
      </w:r>
    </w:p>
    <w:p w14:paraId="4DF5C8A2" w14:textId="77777777" w:rsidR="00EB1ACE" w:rsidRPr="00B37679" w:rsidRDefault="00EB1ACE" w:rsidP="00210D4E">
      <w:pPr>
        <w:spacing w:after="0" w:line="240" w:lineRule="auto"/>
        <w:rPr>
          <w:rFonts w:ascii="Arial" w:eastAsia="Times New Roman" w:hAnsi="Arial" w:cs="Times New Roman"/>
          <w:kern w:val="0"/>
          <w:szCs w:val="24"/>
          <w:lang w:val="en-GB" w:eastAsia="nb-NO" w:bidi="en-GB"/>
          <w14:ligatures w14:val="none"/>
        </w:rPr>
      </w:pPr>
    </w:p>
    <w:p w14:paraId="030895E6" w14:textId="40660625" w:rsidR="00210D4E" w:rsidRPr="00B37679" w:rsidRDefault="00210D4E" w:rsidP="00210D4E">
      <w:pPr>
        <w:spacing w:after="0" w:line="240" w:lineRule="auto"/>
        <w:rPr>
          <w:rFonts w:ascii="Arial" w:eastAsia="Times New Roman" w:hAnsi="Arial" w:cs="Times New Roman"/>
          <w:b/>
          <w:bCs/>
          <w:kern w:val="0"/>
          <w:szCs w:val="24"/>
          <w:lang w:val="en-GB" w:eastAsia="nb-NO" w:bidi="en-GB"/>
          <w14:ligatures w14:val="none"/>
        </w:rPr>
      </w:pPr>
      <w:r w:rsidRPr="00B37679">
        <w:rPr>
          <w:rFonts w:ascii="Arial" w:eastAsia="Times New Roman" w:hAnsi="Arial" w:cs="Times New Roman"/>
          <w:b/>
          <w:bCs/>
          <w:kern w:val="0"/>
          <w:szCs w:val="24"/>
          <w:lang w:val="en-GB" w:eastAsia="nb-NO" w:bidi="en-GB"/>
          <w14:ligatures w14:val="none"/>
        </w:rPr>
        <w:t>Supplier’s sub-contractor</w:t>
      </w:r>
      <w:r w:rsidR="00E64D38" w:rsidRPr="00B37679">
        <w:rPr>
          <w:rFonts w:ascii="Arial" w:eastAsia="Times New Roman" w:hAnsi="Arial" w:cs="Times New Roman"/>
          <w:b/>
          <w:bCs/>
          <w:kern w:val="0"/>
          <w:szCs w:val="24"/>
          <w:lang w:val="en-GB" w:eastAsia="nb-NO" w:bidi="en-GB"/>
          <w14:ligatures w14:val="none"/>
        </w:rPr>
        <w:t>(s)</w:t>
      </w:r>
      <w:r w:rsidRPr="00B37679">
        <w:rPr>
          <w:rFonts w:ascii="Arial" w:eastAsia="Times New Roman" w:hAnsi="Arial" w:cs="Times New Roman"/>
          <w:b/>
          <w:bCs/>
          <w:kern w:val="0"/>
          <w:szCs w:val="24"/>
          <w:lang w:val="en-GB" w:eastAsia="nb-NO" w:bidi="en-GB"/>
          <w14:ligatures w14:val="none"/>
        </w:rPr>
        <w:t xml:space="preserve"> that are approved by the Customer: </w:t>
      </w:r>
    </w:p>
    <w:p w14:paraId="2C89342E" w14:textId="77777777" w:rsidR="00D5577B" w:rsidRPr="00B37679" w:rsidRDefault="00D5577B" w:rsidP="009668E4">
      <w:pPr>
        <w:spacing w:after="0" w:line="240" w:lineRule="auto"/>
        <w:rPr>
          <w:rFonts w:ascii="Arial" w:eastAsia="Times New Roman" w:hAnsi="Arial" w:cs="Times New Roman"/>
          <w:kern w:val="0"/>
          <w:szCs w:val="24"/>
          <w:lang w:val="en-GB" w:eastAsia="nb-NO" w:bidi="en-GB"/>
          <w14:ligatures w14:val="non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5"/>
        <w:gridCol w:w="3015"/>
        <w:gridCol w:w="3015"/>
      </w:tblGrid>
      <w:tr w:rsidR="00D5577B" w:rsidRPr="003000CE" w14:paraId="6EB51FE6" w14:textId="77777777">
        <w:trPr>
          <w:trHeight w:val="300"/>
        </w:trPr>
        <w:tc>
          <w:tcPr>
            <w:tcW w:w="3015" w:type="dxa"/>
            <w:tcBorders>
              <w:top w:val="single" w:sz="6" w:space="0" w:color="auto"/>
              <w:left w:val="single" w:sz="6" w:space="0" w:color="auto"/>
              <w:bottom w:val="single" w:sz="6" w:space="0" w:color="auto"/>
              <w:right w:val="single" w:sz="6" w:space="0" w:color="auto"/>
            </w:tcBorders>
            <w:shd w:val="clear" w:color="auto" w:fill="6B1F4A"/>
            <w:hideMark/>
          </w:tcPr>
          <w:p w14:paraId="55ABD304"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b/>
                <w:bCs/>
                <w:kern w:val="0"/>
                <w:szCs w:val="24"/>
                <w:lang w:val="en-GB" w:eastAsia="nb-NO" w:bidi="en-GB"/>
                <w14:ligatures w14:val="none"/>
              </w:rPr>
              <w:t>Subcontractor</w:t>
            </w: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shd w:val="clear" w:color="auto" w:fill="6B1F4A"/>
            <w:hideMark/>
          </w:tcPr>
          <w:p w14:paraId="3BCB16D9"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b/>
                <w:bCs/>
                <w:kern w:val="0"/>
                <w:szCs w:val="24"/>
                <w:lang w:val="en-GB" w:eastAsia="nb-NO" w:bidi="en-GB"/>
                <w14:ligatures w14:val="none"/>
              </w:rPr>
              <w:t>Org.nr</w:t>
            </w: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shd w:val="clear" w:color="auto" w:fill="6B1F4A"/>
            <w:hideMark/>
          </w:tcPr>
          <w:p w14:paraId="793846DD"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b/>
                <w:bCs/>
                <w:kern w:val="0"/>
                <w:szCs w:val="24"/>
                <w:lang w:val="en-GB" w:eastAsia="nb-NO" w:bidi="en-GB"/>
                <w14:ligatures w14:val="none"/>
              </w:rPr>
              <w:t>Description of the services performed by the subcontractor</w:t>
            </w:r>
            <w:r w:rsidRPr="00B37679">
              <w:rPr>
                <w:rFonts w:ascii="Arial" w:eastAsia="Times New Roman" w:hAnsi="Arial" w:cs="Times New Roman"/>
                <w:kern w:val="0"/>
                <w:szCs w:val="24"/>
                <w:lang w:val="en-GB" w:eastAsia="nb-NO" w:bidi="en-GB"/>
                <w14:ligatures w14:val="none"/>
              </w:rPr>
              <w:t> </w:t>
            </w:r>
          </w:p>
          <w:p w14:paraId="7F0389C9"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p w14:paraId="45C9EDD0"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(It should also be stated if the subcontractor processes personal data) </w:t>
            </w:r>
          </w:p>
        </w:tc>
      </w:tr>
      <w:tr w:rsidR="00D5577B" w:rsidRPr="00B37679" w14:paraId="6AEB38F2" w14:textId="77777777">
        <w:trPr>
          <w:trHeight w:val="300"/>
        </w:trPr>
        <w:tc>
          <w:tcPr>
            <w:tcW w:w="3015" w:type="dxa"/>
            <w:tcBorders>
              <w:top w:val="single" w:sz="6" w:space="0" w:color="auto"/>
              <w:left w:val="single" w:sz="6" w:space="0" w:color="auto"/>
              <w:bottom w:val="single" w:sz="6" w:space="0" w:color="auto"/>
              <w:right w:val="single" w:sz="6" w:space="0" w:color="auto"/>
            </w:tcBorders>
            <w:hideMark/>
          </w:tcPr>
          <w:p w14:paraId="3595A481"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hideMark/>
          </w:tcPr>
          <w:p w14:paraId="48D4BCB5"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hideMark/>
          </w:tcPr>
          <w:p w14:paraId="24584F69"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r>
      <w:tr w:rsidR="00D5577B" w:rsidRPr="00B37679" w14:paraId="47D43F78" w14:textId="77777777">
        <w:trPr>
          <w:trHeight w:val="300"/>
        </w:trPr>
        <w:tc>
          <w:tcPr>
            <w:tcW w:w="3015" w:type="dxa"/>
            <w:tcBorders>
              <w:top w:val="single" w:sz="6" w:space="0" w:color="auto"/>
              <w:left w:val="single" w:sz="6" w:space="0" w:color="auto"/>
              <w:bottom w:val="single" w:sz="6" w:space="0" w:color="auto"/>
              <w:right w:val="single" w:sz="6" w:space="0" w:color="auto"/>
            </w:tcBorders>
            <w:hideMark/>
          </w:tcPr>
          <w:p w14:paraId="5CF498E5"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hideMark/>
          </w:tcPr>
          <w:p w14:paraId="2E9A6222"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c>
          <w:tcPr>
            <w:tcW w:w="3015" w:type="dxa"/>
            <w:tcBorders>
              <w:top w:val="single" w:sz="6" w:space="0" w:color="auto"/>
              <w:left w:val="single" w:sz="6" w:space="0" w:color="auto"/>
              <w:bottom w:val="single" w:sz="6" w:space="0" w:color="auto"/>
              <w:right w:val="single" w:sz="6" w:space="0" w:color="auto"/>
            </w:tcBorders>
            <w:hideMark/>
          </w:tcPr>
          <w:p w14:paraId="73B37D21" w14:textId="77777777" w:rsidR="00D5577B" w:rsidRPr="00B37679" w:rsidRDefault="00D5577B" w:rsidP="00D5577B">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w:t>
            </w:r>
          </w:p>
        </w:tc>
      </w:tr>
    </w:tbl>
    <w:p w14:paraId="3F2D0250" w14:textId="77777777" w:rsidR="009668E4" w:rsidRPr="00B37679" w:rsidRDefault="009668E4" w:rsidP="009668E4">
      <w:pPr>
        <w:keepNext/>
        <w:spacing w:before="240" w:after="60" w:line="240" w:lineRule="auto"/>
        <w:outlineLvl w:val="1"/>
        <w:rPr>
          <w:rFonts w:ascii="Cambria" w:eastAsia="Times New Roman" w:hAnsi="Cambria" w:cs="Times New Roman"/>
          <w:b/>
          <w:bCs/>
          <w:color w:val="6B1F4A"/>
          <w:kern w:val="0"/>
          <w:sz w:val="26"/>
          <w:szCs w:val="26"/>
          <w:lang w:val="en-GB" w:eastAsia="nb-NO"/>
          <w14:ligatures w14:val="none"/>
        </w:rPr>
      </w:pPr>
      <w:r w:rsidRPr="00B37679">
        <w:rPr>
          <w:rFonts w:ascii="Cambria" w:eastAsia="Times New Roman" w:hAnsi="Cambria" w:cs="Times New Roman"/>
          <w:b/>
          <w:bCs/>
          <w:color w:val="6B1F4A"/>
          <w:kern w:val="0"/>
          <w:sz w:val="26"/>
          <w:szCs w:val="26"/>
          <w:lang w:val="en-GB" w:eastAsia="nb-NO" w:bidi="en-GB"/>
          <w14:ligatures w14:val="none"/>
        </w:rPr>
        <w:t xml:space="preserve">Clause 11.2 of the Agreement Pay and working conditions </w:t>
      </w:r>
    </w:p>
    <w:p w14:paraId="45FF06B7" w14:textId="7A51ADD0" w:rsidR="00D86A7A" w:rsidRPr="00B37679" w:rsidRDefault="002A2814" w:rsidP="00D43D2F">
      <w:pPr>
        <w:spacing w:after="0" w:line="240" w:lineRule="auto"/>
        <w:rPr>
          <w:rFonts w:ascii="Arial" w:eastAsia="Times New Roman" w:hAnsi="Arial" w:cs="Times New Roman"/>
          <w:kern w:val="0"/>
          <w:szCs w:val="24"/>
          <w:lang w:val="en-GB" w:eastAsia="nb-NO" w:bidi="en-GB"/>
          <w14:ligatures w14:val="none"/>
        </w:rPr>
      </w:pPr>
      <w:r w:rsidRPr="00B37679">
        <w:rPr>
          <w:rFonts w:ascii="Arial" w:eastAsia="Times New Roman" w:hAnsi="Arial" w:cs="Times New Roman"/>
          <w:kern w:val="0"/>
          <w:szCs w:val="24"/>
          <w:lang w:val="en-GB" w:eastAsia="nb-NO" w:bidi="en-GB"/>
          <w14:ligatures w14:val="none"/>
        </w:rPr>
        <w:t xml:space="preserve">A self-declaration or a third-party declaration according to clause 11.2 shall be attached to </w:t>
      </w:r>
      <w:r w:rsidR="003D298D" w:rsidRPr="00B37679">
        <w:rPr>
          <w:rFonts w:ascii="Arial" w:eastAsia="Times New Roman" w:hAnsi="Arial" w:cs="Times New Roman"/>
          <w:kern w:val="0"/>
          <w:szCs w:val="24"/>
          <w:lang w:val="en-GB" w:eastAsia="nb-NO" w:bidi="en-GB"/>
          <w14:ligatures w14:val="none"/>
        </w:rPr>
        <w:t xml:space="preserve">this Appendix 5, if relevant. </w:t>
      </w:r>
    </w:p>
    <w:sectPr w:rsidR="00D86A7A" w:rsidRPr="00B3767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02B9" w14:textId="77777777" w:rsidR="0087486B" w:rsidRDefault="0087486B" w:rsidP="009668E4">
      <w:pPr>
        <w:spacing w:after="0" w:line="240" w:lineRule="auto"/>
      </w:pPr>
      <w:r>
        <w:separator/>
      </w:r>
    </w:p>
  </w:endnote>
  <w:endnote w:type="continuationSeparator" w:id="0">
    <w:p w14:paraId="5BBD8028" w14:textId="77777777" w:rsidR="0087486B" w:rsidRDefault="0087486B" w:rsidP="0096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87D4" w14:textId="77777777" w:rsidR="00E033C8" w:rsidRPr="002E7EF2" w:rsidRDefault="00E033C8" w:rsidP="00E033C8">
    <w:pPr>
      <w:keepLines/>
      <w:widowControl w:val="0"/>
      <w:tabs>
        <w:tab w:val="right" w:pos="9072"/>
      </w:tabs>
      <w:spacing w:after="0" w:line="240" w:lineRule="auto"/>
      <w:rPr>
        <w:rFonts w:ascii="Calibri" w:eastAsia="Times New Roman" w:hAnsi="Calibri" w:cs="Arial"/>
        <w:smallCaps/>
        <w:kern w:val="0"/>
        <w:sz w:val="20"/>
        <w:szCs w:val="20"/>
        <w:lang w:val="en-GB" w:eastAsia="nb-NO"/>
        <w14:ligatures w14:val="none"/>
      </w:rPr>
    </w:pPr>
    <w:r w:rsidRPr="002E7EF2">
      <w:rPr>
        <w:rFonts w:ascii="Calibri" w:eastAsia="Times New Roman" w:hAnsi="Calibri" w:cs="Arial"/>
        <w:smallCaps/>
        <w:kern w:val="0"/>
        <w:sz w:val="20"/>
        <w:szCs w:val="20"/>
        <w:lang w:val="en-GB" w:eastAsia="nb-NO"/>
        <w14:ligatures w14:val="none"/>
      </w:rPr>
      <w:t>Appendix to S</w:t>
    </w:r>
    <w:r>
      <w:rPr>
        <w:rFonts w:ascii="Calibri" w:eastAsia="Times New Roman" w:hAnsi="Calibri" w:cs="Arial"/>
        <w:smallCaps/>
        <w:kern w:val="0"/>
        <w:sz w:val="20"/>
        <w:szCs w:val="20"/>
        <w:lang w:val="en-GB" w:eastAsia="nb-NO"/>
        <w14:ligatures w14:val="none"/>
      </w:rPr>
      <w:t>SA-L</w:t>
    </w:r>
    <w:r w:rsidRPr="002E7EF2">
      <w:rPr>
        <w:rFonts w:ascii="Calibri" w:eastAsia="Times New Roman" w:hAnsi="Calibri" w:cs="Arial"/>
        <w:smallCaps/>
        <w:kern w:val="0"/>
        <w:sz w:val="20"/>
        <w:szCs w:val="20"/>
        <w:lang w:val="en-GB" w:eastAsia="nb-NO"/>
        <w14:ligatures w14:val="none"/>
      </w:rPr>
      <w:tab/>
      <w:t xml:space="preserve">Page </w:t>
    </w:r>
    <w:r w:rsidRPr="00FA78B4">
      <w:rPr>
        <w:rFonts w:ascii="Calibri" w:eastAsia="Times New Roman" w:hAnsi="Calibri" w:cs="Arial"/>
        <w:smallCaps/>
        <w:kern w:val="0"/>
        <w:sz w:val="20"/>
        <w:szCs w:val="20"/>
        <w:lang w:eastAsia="nb-NO"/>
        <w14:ligatures w14:val="none"/>
      </w:rPr>
      <w:fldChar w:fldCharType="begin"/>
    </w:r>
    <w:r w:rsidRPr="002E7EF2">
      <w:rPr>
        <w:rFonts w:ascii="Calibri" w:eastAsia="Times New Roman" w:hAnsi="Calibri" w:cs="Arial"/>
        <w:smallCaps/>
        <w:kern w:val="0"/>
        <w:sz w:val="20"/>
        <w:szCs w:val="20"/>
        <w:lang w:val="en-GB" w:eastAsia="nb-NO"/>
        <w14:ligatures w14:val="none"/>
      </w:rPr>
      <w:instrText xml:space="preserve"> PAGE </w:instrText>
    </w:r>
    <w:r w:rsidRPr="00FA78B4">
      <w:rPr>
        <w:rFonts w:ascii="Calibri" w:eastAsia="Times New Roman" w:hAnsi="Calibri" w:cs="Arial"/>
        <w:smallCaps/>
        <w:kern w:val="0"/>
        <w:sz w:val="20"/>
        <w:szCs w:val="20"/>
        <w:lang w:eastAsia="nb-NO"/>
        <w14:ligatures w14:val="none"/>
      </w:rPr>
      <w:fldChar w:fldCharType="separate"/>
    </w:r>
    <w:r w:rsidRPr="00E033C8">
      <w:rPr>
        <w:rFonts w:ascii="Calibri" w:eastAsia="Times New Roman" w:hAnsi="Calibri" w:cs="Arial"/>
        <w:smallCaps/>
        <w:kern w:val="0"/>
        <w:sz w:val="20"/>
        <w:szCs w:val="20"/>
        <w:lang w:val="en-GB" w:eastAsia="nb-NO"/>
        <w14:ligatures w14:val="none"/>
      </w:rPr>
      <w:t>1</w:t>
    </w:r>
    <w:r w:rsidRPr="00FA78B4">
      <w:rPr>
        <w:rFonts w:ascii="Calibri" w:eastAsia="Times New Roman" w:hAnsi="Calibri" w:cs="Arial"/>
        <w:smallCaps/>
        <w:kern w:val="0"/>
        <w:sz w:val="20"/>
        <w:szCs w:val="20"/>
        <w:lang w:eastAsia="nb-NO"/>
        <w14:ligatures w14:val="none"/>
      </w:rPr>
      <w:fldChar w:fldCharType="end"/>
    </w:r>
    <w:r w:rsidRPr="002E7EF2">
      <w:rPr>
        <w:rFonts w:ascii="Calibri" w:eastAsia="Times New Roman" w:hAnsi="Calibri" w:cs="Arial"/>
        <w:smallCaps/>
        <w:kern w:val="0"/>
        <w:sz w:val="20"/>
        <w:szCs w:val="20"/>
        <w:lang w:val="en-GB" w:eastAsia="nb-NO"/>
        <w14:ligatures w14:val="none"/>
      </w:rPr>
      <w:t xml:space="preserve"> of </w:t>
    </w:r>
    <w:r w:rsidRPr="00FA78B4">
      <w:rPr>
        <w:rFonts w:ascii="Times New Roman" w:eastAsia="Times New Roman" w:hAnsi="Times New Roman" w:cs="Times New Roman"/>
        <w:smallCaps/>
        <w:kern w:val="0"/>
        <w:sz w:val="20"/>
        <w:szCs w:val="20"/>
        <w:lang w:eastAsia="nb-NO"/>
        <w14:ligatures w14:val="none"/>
      </w:rPr>
      <w:fldChar w:fldCharType="begin"/>
    </w:r>
    <w:r w:rsidRPr="002E7EF2">
      <w:rPr>
        <w:rFonts w:ascii="Times New Roman" w:eastAsia="Times New Roman" w:hAnsi="Times New Roman" w:cs="Times New Roman"/>
        <w:smallCaps/>
        <w:kern w:val="0"/>
        <w:sz w:val="20"/>
        <w:szCs w:val="20"/>
        <w:lang w:val="en-GB" w:eastAsia="nb-NO"/>
        <w14:ligatures w14:val="none"/>
      </w:rPr>
      <w:instrText xml:space="preserve"> NUMPAGES </w:instrText>
    </w:r>
    <w:r w:rsidRPr="00FA78B4">
      <w:rPr>
        <w:rFonts w:ascii="Times New Roman" w:eastAsia="Times New Roman" w:hAnsi="Times New Roman" w:cs="Times New Roman"/>
        <w:smallCaps/>
        <w:kern w:val="0"/>
        <w:sz w:val="20"/>
        <w:szCs w:val="20"/>
        <w:lang w:eastAsia="nb-NO"/>
        <w14:ligatures w14:val="none"/>
      </w:rPr>
      <w:fldChar w:fldCharType="separate"/>
    </w:r>
    <w:r w:rsidRPr="00E033C8">
      <w:rPr>
        <w:rFonts w:ascii="Times New Roman" w:eastAsia="Times New Roman" w:hAnsi="Times New Roman" w:cs="Times New Roman"/>
        <w:smallCaps/>
        <w:kern w:val="0"/>
        <w:sz w:val="20"/>
        <w:szCs w:val="20"/>
        <w:lang w:val="en-GB" w:eastAsia="nb-NO"/>
        <w14:ligatures w14:val="none"/>
      </w:rPr>
      <w:t>5</w:t>
    </w:r>
    <w:r w:rsidRPr="00FA78B4">
      <w:rPr>
        <w:rFonts w:ascii="Times New Roman" w:eastAsia="Times New Roman" w:hAnsi="Times New Roman" w:cs="Times New Roman"/>
        <w:smallCaps/>
        <w:kern w:val="0"/>
        <w:sz w:val="20"/>
        <w:szCs w:val="20"/>
        <w:lang w:eastAsia="nb-NO"/>
        <w14:ligatures w14:val="none"/>
      </w:rPr>
      <w:fldChar w:fldCharType="end"/>
    </w:r>
  </w:p>
  <w:p w14:paraId="3025611F" w14:textId="77777777" w:rsidR="009668E4" w:rsidRPr="00E033C8" w:rsidRDefault="009668E4">
    <w:pPr>
      <w:pStyle w:val="Bunnteks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47118" w14:textId="77777777" w:rsidR="0087486B" w:rsidRDefault="0087486B" w:rsidP="009668E4">
      <w:pPr>
        <w:spacing w:after="0" w:line="240" w:lineRule="auto"/>
      </w:pPr>
      <w:r>
        <w:separator/>
      </w:r>
    </w:p>
  </w:footnote>
  <w:footnote w:type="continuationSeparator" w:id="0">
    <w:p w14:paraId="502BAD48" w14:textId="77777777" w:rsidR="0087486B" w:rsidRDefault="0087486B" w:rsidP="009668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7103" w14:textId="6EFC4423" w:rsidR="009668E4" w:rsidRPr="00614BBC" w:rsidRDefault="00614BBC" w:rsidP="00614BBC">
    <w:pPr>
      <w:pStyle w:val="Topptekst"/>
    </w:pPr>
    <w:r>
      <w:rPr>
        <w:noProof/>
      </w:rPr>
      <w:drawing>
        <wp:inline distT="0" distB="0" distL="0" distR="0" wp14:anchorId="5ECEEB93" wp14:editId="43303FCB">
          <wp:extent cx="1134708" cy="310243"/>
          <wp:effectExtent l="0" t="0" r="0" b="0"/>
          <wp:docPr id="68540619" name="Bilde 1">
            <a:extLst xmlns:a="http://schemas.openxmlformats.org/drawingml/2006/main">
              <a:ext uri="{FF2B5EF4-FFF2-40B4-BE49-F238E27FC236}">
                <a16:creationId xmlns:a16="http://schemas.microsoft.com/office/drawing/2014/main" id="{D2032417-9D53-449B-8C66-93D5F30BD9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961" cy="318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628E4"/>
    <w:multiLevelType w:val="hybridMultilevel"/>
    <w:tmpl w:val="DA348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7F431AA"/>
    <w:multiLevelType w:val="multilevel"/>
    <w:tmpl w:val="EA14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366D10"/>
    <w:multiLevelType w:val="hybridMultilevel"/>
    <w:tmpl w:val="ADE6E0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E924A4B"/>
    <w:multiLevelType w:val="multilevel"/>
    <w:tmpl w:val="DF12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831176">
    <w:abstractNumId w:val="2"/>
  </w:num>
  <w:num w:numId="2" w16cid:durableId="1818567494">
    <w:abstractNumId w:val="3"/>
  </w:num>
  <w:num w:numId="3" w16cid:durableId="214850687">
    <w:abstractNumId w:val="1"/>
  </w:num>
  <w:num w:numId="4" w16cid:durableId="902176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8E4"/>
    <w:rsid w:val="00006DD7"/>
    <w:rsid w:val="00007D6C"/>
    <w:rsid w:val="000149E4"/>
    <w:rsid w:val="000317FB"/>
    <w:rsid w:val="000557FD"/>
    <w:rsid w:val="00072F46"/>
    <w:rsid w:val="00083AC6"/>
    <w:rsid w:val="000919DA"/>
    <w:rsid w:val="00095454"/>
    <w:rsid w:val="00097BCD"/>
    <w:rsid w:val="000C65C1"/>
    <w:rsid w:val="000E20BC"/>
    <w:rsid w:val="000E26B2"/>
    <w:rsid w:val="000F38AF"/>
    <w:rsid w:val="000F6270"/>
    <w:rsid w:val="000F643B"/>
    <w:rsid w:val="000F69A0"/>
    <w:rsid w:val="00130D11"/>
    <w:rsid w:val="00137833"/>
    <w:rsid w:val="001649B8"/>
    <w:rsid w:val="001862A8"/>
    <w:rsid w:val="00194FBD"/>
    <w:rsid w:val="001A1582"/>
    <w:rsid w:val="001A1887"/>
    <w:rsid w:val="001B02AD"/>
    <w:rsid w:val="001F3A1A"/>
    <w:rsid w:val="00210D4E"/>
    <w:rsid w:val="00246864"/>
    <w:rsid w:val="00255CC7"/>
    <w:rsid w:val="002A2814"/>
    <w:rsid w:val="002B7A49"/>
    <w:rsid w:val="002E6695"/>
    <w:rsid w:val="002E66E5"/>
    <w:rsid w:val="002F39D5"/>
    <w:rsid w:val="003000CE"/>
    <w:rsid w:val="00315EC7"/>
    <w:rsid w:val="00343C7E"/>
    <w:rsid w:val="003745D1"/>
    <w:rsid w:val="00377F38"/>
    <w:rsid w:val="00387A8C"/>
    <w:rsid w:val="00387FDE"/>
    <w:rsid w:val="00393309"/>
    <w:rsid w:val="003B154D"/>
    <w:rsid w:val="003C1BE7"/>
    <w:rsid w:val="003C3DAF"/>
    <w:rsid w:val="003D2147"/>
    <w:rsid w:val="003D298D"/>
    <w:rsid w:val="003F2282"/>
    <w:rsid w:val="00407CB6"/>
    <w:rsid w:val="00416B8F"/>
    <w:rsid w:val="00422349"/>
    <w:rsid w:val="00443BDC"/>
    <w:rsid w:val="00453A2E"/>
    <w:rsid w:val="00463C6C"/>
    <w:rsid w:val="004841D6"/>
    <w:rsid w:val="00491972"/>
    <w:rsid w:val="0049624C"/>
    <w:rsid w:val="004A7C28"/>
    <w:rsid w:val="005079A3"/>
    <w:rsid w:val="00564542"/>
    <w:rsid w:val="00567303"/>
    <w:rsid w:val="0058667E"/>
    <w:rsid w:val="005919D1"/>
    <w:rsid w:val="00595B36"/>
    <w:rsid w:val="005D58CC"/>
    <w:rsid w:val="00614BBC"/>
    <w:rsid w:val="00622B99"/>
    <w:rsid w:val="006460F3"/>
    <w:rsid w:val="00652C3E"/>
    <w:rsid w:val="00660FB0"/>
    <w:rsid w:val="00661229"/>
    <w:rsid w:val="00676609"/>
    <w:rsid w:val="006B1050"/>
    <w:rsid w:val="006C4B1D"/>
    <w:rsid w:val="006D0AE4"/>
    <w:rsid w:val="006D60CB"/>
    <w:rsid w:val="006F74C1"/>
    <w:rsid w:val="00706B43"/>
    <w:rsid w:val="0071747B"/>
    <w:rsid w:val="00753DD9"/>
    <w:rsid w:val="00764A91"/>
    <w:rsid w:val="00770516"/>
    <w:rsid w:val="00781556"/>
    <w:rsid w:val="007955A5"/>
    <w:rsid w:val="007A16CB"/>
    <w:rsid w:val="007F2260"/>
    <w:rsid w:val="007F44FE"/>
    <w:rsid w:val="008276B1"/>
    <w:rsid w:val="00836B75"/>
    <w:rsid w:val="008461F0"/>
    <w:rsid w:val="008609B6"/>
    <w:rsid w:val="008739B0"/>
    <w:rsid w:val="0087486B"/>
    <w:rsid w:val="008C018E"/>
    <w:rsid w:val="008C5A18"/>
    <w:rsid w:val="008E14B1"/>
    <w:rsid w:val="008E1BA7"/>
    <w:rsid w:val="008E3579"/>
    <w:rsid w:val="00902290"/>
    <w:rsid w:val="0090360B"/>
    <w:rsid w:val="00935694"/>
    <w:rsid w:val="00960CC8"/>
    <w:rsid w:val="009654C5"/>
    <w:rsid w:val="009668E4"/>
    <w:rsid w:val="0097282F"/>
    <w:rsid w:val="00977E2D"/>
    <w:rsid w:val="00981264"/>
    <w:rsid w:val="0098340D"/>
    <w:rsid w:val="009B7D69"/>
    <w:rsid w:val="009F6C9C"/>
    <w:rsid w:val="009F7D63"/>
    <w:rsid w:val="00A020E4"/>
    <w:rsid w:val="00A2334E"/>
    <w:rsid w:val="00A356D6"/>
    <w:rsid w:val="00A374B3"/>
    <w:rsid w:val="00AA427D"/>
    <w:rsid w:val="00AA666D"/>
    <w:rsid w:val="00AC7396"/>
    <w:rsid w:val="00AD19C8"/>
    <w:rsid w:val="00AE2D3B"/>
    <w:rsid w:val="00AF1C4E"/>
    <w:rsid w:val="00B0781D"/>
    <w:rsid w:val="00B151A5"/>
    <w:rsid w:val="00B26A4F"/>
    <w:rsid w:val="00B37679"/>
    <w:rsid w:val="00B552A1"/>
    <w:rsid w:val="00B65388"/>
    <w:rsid w:val="00B752D9"/>
    <w:rsid w:val="00BA457E"/>
    <w:rsid w:val="00BA4C41"/>
    <w:rsid w:val="00BB4412"/>
    <w:rsid w:val="00BD22ED"/>
    <w:rsid w:val="00BF0287"/>
    <w:rsid w:val="00C01A34"/>
    <w:rsid w:val="00C11EFD"/>
    <w:rsid w:val="00C22765"/>
    <w:rsid w:val="00C27C4D"/>
    <w:rsid w:val="00C52F07"/>
    <w:rsid w:val="00C64BFE"/>
    <w:rsid w:val="00C83D5E"/>
    <w:rsid w:val="00C9179E"/>
    <w:rsid w:val="00C96FE7"/>
    <w:rsid w:val="00C972E5"/>
    <w:rsid w:val="00CA1D13"/>
    <w:rsid w:val="00CA5AD2"/>
    <w:rsid w:val="00CD34CB"/>
    <w:rsid w:val="00D065B0"/>
    <w:rsid w:val="00D12532"/>
    <w:rsid w:val="00D24D02"/>
    <w:rsid w:val="00D3145C"/>
    <w:rsid w:val="00D43D2F"/>
    <w:rsid w:val="00D5577B"/>
    <w:rsid w:val="00D77430"/>
    <w:rsid w:val="00D81CBD"/>
    <w:rsid w:val="00D86A7A"/>
    <w:rsid w:val="00D93033"/>
    <w:rsid w:val="00DB079A"/>
    <w:rsid w:val="00DC2F94"/>
    <w:rsid w:val="00DD06B2"/>
    <w:rsid w:val="00DD2EFF"/>
    <w:rsid w:val="00DE4F7B"/>
    <w:rsid w:val="00DF2099"/>
    <w:rsid w:val="00E033C8"/>
    <w:rsid w:val="00E32716"/>
    <w:rsid w:val="00E40EC4"/>
    <w:rsid w:val="00E64D38"/>
    <w:rsid w:val="00E76137"/>
    <w:rsid w:val="00E775A4"/>
    <w:rsid w:val="00E975FD"/>
    <w:rsid w:val="00EB151A"/>
    <w:rsid w:val="00EB1ACE"/>
    <w:rsid w:val="00EB1F57"/>
    <w:rsid w:val="00EC734F"/>
    <w:rsid w:val="00ED7679"/>
    <w:rsid w:val="00EF14DE"/>
    <w:rsid w:val="00EF3618"/>
    <w:rsid w:val="00EF692F"/>
    <w:rsid w:val="00F15116"/>
    <w:rsid w:val="00F1530C"/>
    <w:rsid w:val="00F17118"/>
    <w:rsid w:val="00F640FD"/>
    <w:rsid w:val="00F76687"/>
    <w:rsid w:val="00FA73B7"/>
    <w:rsid w:val="00FD72EC"/>
    <w:rsid w:val="00FF4AAC"/>
    <w:rsid w:val="0235D103"/>
    <w:rsid w:val="7ECB92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6CEC4"/>
  <w15:chartTrackingRefBased/>
  <w15:docId w15:val="{A574494C-8989-4EEC-98F0-0360860B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668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9668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668E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668E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668E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668E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668E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668E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668E4"/>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668E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9668E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668E4"/>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668E4"/>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668E4"/>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668E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668E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668E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668E4"/>
    <w:rPr>
      <w:rFonts w:eastAsiaTheme="majorEastAsia" w:cstheme="majorBidi"/>
      <w:color w:val="272727" w:themeColor="text1" w:themeTint="D8"/>
    </w:rPr>
  </w:style>
  <w:style w:type="paragraph" w:styleId="Tittel">
    <w:name w:val="Title"/>
    <w:basedOn w:val="Normal"/>
    <w:next w:val="Normal"/>
    <w:link w:val="TittelTegn"/>
    <w:uiPriority w:val="10"/>
    <w:qFormat/>
    <w:rsid w:val="009668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668E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668E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668E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668E4"/>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668E4"/>
    <w:rPr>
      <w:i/>
      <w:iCs/>
      <w:color w:val="404040" w:themeColor="text1" w:themeTint="BF"/>
    </w:rPr>
  </w:style>
  <w:style w:type="paragraph" w:styleId="Listeavsnitt">
    <w:name w:val="List Paragraph"/>
    <w:basedOn w:val="Normal"/>
    <w:uiPriority w:val="34"/>
    <w:qFormat/>
    <w:rsid w:val="009668E4"/>
    <w:pPr>
      <w:ind w:left="720"/>
      <w:contextualSpacing/>
    </w:pPr>
  </w:style>
  <w:style w:type="character" w:styleId="Sterkutheving">
    <w:name w:val="Intense Emphasis"/>
    <w:basedOn w:val="Standardskriftforavsnitt"/>
    <w:uiPriority w:val="21"/>
    <w:qFormat/>
    <w:rsid w:val="009668E4"/>
    <w:rPr>
      <w:i/>
      <w:iCs/>
      <w:color w:val="0F4761" w:themeColor="accent1" w:themeShade="BF"/>
    </w:rPr>
  </w:style>
  <w:style w:type="paragraph" w:styleId="Sterktsitat">
    <w:name w:val="Intense Quote"/>
    <w:basedOn w:val="Normal"/>
    <w:next w:val="Normal"/>
    <w:link w:val="SterktsitatTegn"/>
    <w:uiPriority w:val="30"/>
    <w:qFormat/>
    <w:rsid w:val="009668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668E4"/>
    <w:rPr>
      <w:i/>
      <w:iCs/>
      <w:color w:val="0F4761" w:themeColor="accent1" w:themeShade="BF"/>
    </w:rPr>
  </w:style>
  <w:style w:type="character" w:styleId="Sterkreferanse">
    <w:name w:val="Intense Reference"/>
    <w:basedOn w:val="Standardskriftforavsnitt"/>
    <w:uiPriority w:val="32"/>
    <w:qFormat/>
    <w:rsid w:val="009668E4"/>
    <w:rPr>
      <w:b/>
      <w:bCs/>
      <w:smallCaps/>
      <w:color w:val="0F4761" w:themeColor="accent1" w:themeShade="BF"/>
      <w:spacing w:val="5"/>
    </w:rPr>
  </w:style>
  <w:style w:type="paragraph" w:styleId="Topptekst">
    <w:name w:val="header"/>
    <w:basedOn w:val="Normal"/>
    <w:link w:val="TopptekstTegn"/>
    <w:uiPriority w:val="99"/>
    <w:unhideWhenUsed/>
    <w:rsid w:val="009668E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68E4"/>
  </w:style>
  <w:style w:type="paragraph" w:styleId="Bunntekst">
    <w:name w:val="footer"/>
    <w:basedOn w:val="Normal"/>
    <w:link w:val="BunntekstTegn"/>
    <w:uiPriority w:val="99"/>
    <w:unhideWhenUsed/>
    <w:rsid w:val="009668E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68E4"/>
  </w:style>
  <w:style w:type="character" w:customStyle="1" w:styleId="normaltextrun">
    <w:name w:val="normaltextrun"/>
    <w:basedOn w:val="Standardskriftforavsnitt"/>
    <w:rsid w:val="00C9179E"/>
  </w:style>
  <w:style w:type="character" w:styleId="Merknadsreferanse">
    <w:name w:val="annotation reference"/>
    <w:basedOn w:val="Standardskriftforavsnitt"/>
    <w:uiPriority w:val="99"/>
    <w:semiHidden/>
    <w:unhideWhenUsed/>
    <w:rsid w:val="006D0AE4"/>
    <w:rPr>
      <w:sz w:val="16"/>
      <w:szCs w:val="16"/>
    </w:rPr>
  </w:style>
  <w:style w:type="paragraph" w:styleId="Merknadstekst">
    <w:name w:val="annotation text"/>
    <w:basedOn w:val="Normal"/>
    <w:link w:val="MerknadstekstTegn"/>
    <w:uiPriority w:val="99"/>
    <w:unhideWhenUsed/>
    <w:rsid w:val="006D0AE4"/>
    <w:pPr>
      <w:spacing w:line="240" w:lineRule="auto"/>
    </w:pPr>
    <w:rPr>
      <w:sz w:val="20"/>
      <w:szCs w:val="20"/>
    </w:rPr>
  </w:style>
  <w:style w:type="character" w:customStyle="1" w:styleId="MerknadstekstTegn">
    <w:name w:val="Merknadstekst Tegn"/>
    <w:basedOn w:val="Standardskriftforavsnitt"/>
    <w:link w:val="Merknadstekst"/>
    <w:uiPriority w:val="99"/>
    <w:rsid w:val="006D0AE4"/>
    <w:rPr>
      <w:sz w:val="20"/>
      <w:szCs w:val="20"/>
    </w:rPr>
  </w:style>
  <w:style w:type="paragraph" w:styleId="Kommentaremne">
    <w:name w:val="annotation subject"/>
    <w:basedOn w:val="Merknadstekst"/>
    <w:next w:val="Merknadstekst"/>
    <w:link w:val="KommentaremneTegn"/>
    <w:uiPriority w:val="99"/>
    <w:semiHidden/>
    <w:unhideWhenUsed/>
    <w:rsid w:val="006D0AE4"/>
    <w:rPr>
      <w:b/>
      <w:bCs/>
    </w:rPr>
  </w:style>
  <w:style w:type="character" w:customStyle="1" w:styleId="KommentaremneTegn">
    <w:name w:val="Kommentaremne Tegn"/>
    <w:basedOn w:val="MerknadstekstTegn"/>
    <w:link w:val="Kommentaremne"/>
    <w:uiPriority w:val="99"/>
    <w:semiHidden/>
    <w:rsid w:val="006D0AE4"/>
    <w:rPr>
      <w:b/>
      <w:bCs/>
      <w:sz w:val="20"/>
      <w:szCs w:val="20"/>
    </w:rPr>
  </w:style>
  <w:style w:type="character" w:styleId="Omtale">
    <w:name w:val="Mention"/>
    <w:basedOn w:val="Standardskriftforavsnitt"/>
    <w:uiPriority w:val="99"/>
    <w:unhideWhenUsed/>
    <w:rsid w:val="006D0AE4"/>
    <w:rPr>
      <w:color w:val="2B579A"/>
      <w:shd w:val="clear" w:color="auto" w:fill="E1DFDD"/>
    </w:rPr>
  </w:style>
  <w:style w:type="table" w:styleId="Tabellrutenett">
    <w:name w:val="Table Grid"/>
    <w:basedOn w:val="Vanligtabell"/>
    <w:uiPriority w:val="39"/>
    <w:rsid w:val="006D0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A356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6DF95-74B0-41A3-844D-43E230C652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3E4039-AAEE-40E6-BA0A-0B89E943C8B6}">
  <ds:schemaRefs>
    <ds:schemaRef ds:uri="http://schemas.microsoft.com/sharepoint/v3/contenttype/forms"/>
  </ds:schemaRefs>
</ds:datastoreItem>
</file>

<file path=customXml/itemProps3.xml><?xml version="1.0" encoding="utf-8"?>
<ds:datastoreItem xmlns:ds="http://schemas.openxmlformats.org/officeDocument/2006/customXml" ds:itemID="{30695745-493F-4BB0-973B-A8E31D297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da298-9b6a-4166-be30-613eeccc3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822</Words>
  <Characters>5147</Characters>
  <Application>Microsoft Office Word</Application>
  <DocSecurity>0</DocSecurity>
  <Lines>223</Lines>
  <Paragraphs>108</Paragraphs>
  <ScaleCrop>false</ScaleCrop>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Gilbo, Kristine Sønsteby</dc:creator>
  <cp:keywords/>
  <dc:description/>
  <cp:lastModifiedBy>Gilbo, Kristine Sønsteby</cp:lastModifiedBy>
  <cp:revision>65</cp:revision>
  <dcterms:created xsi:type="dcterms:W3CDTF">2026-03-19T07:14:00Z</dcterms:created>
  <dcterms:modified xsi:type="dcterms:W3CDTF">2026-07-09T07:26:00Z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y fmtid="{D5CDD505-2E9C-101B-9397-08002B2CF9AE}" pid="3" name="docLang">
    <vt:lpwstr>en</vt:lpwstr>
  </property>
</Properties>
</file>